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FC5A1" w14:textId="77777777" w:rsidR="00D06E7E" w:rsidRDefault="009C16E1" w:rsidP="00D06E7E">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r w:rsidR="00081CBC">
        <w:rPr>
          <w:rFonts w:ascii="Times New Roman" w:eastAsia="Times New Roman" w:hAnsi="Times New Roman" w:cs="Times New Roman"/>
          <w:sz w:val="28"/>
          <w:szCs w:val="28"/>
          <w:lang w:val="uk-UA" w:eastAsia="uk-UA"/>
        </w:rPr>
        <w:t>д</w:t>
      </w:r>
      <w:r>
        <w:rPr>
          <w:rFonts w:ascii="Times New Roman" w:eastAsia="Times New Roman" w:hAnsi="Times New Roman" w:cs="Times New Roman"/>
          <w:sz w:val="28"/>
          <w:szCs w:val="28"/>
          <w:lang w:val="uk-UA" w:eastAsia="uk-UA"/>
        </w:rPr>
        <w:t>о</w:t>
      </w:r>
      <w:r w:rsidR="00081CBC">
        <w:rPr>
          <w:rFonts w:ascii="Times New Roman" w:eastAsia="Times New Roman" w:hAnsi="Times New Roman" w:cs="Times New Roman"/>
          <w:sz w:val="28"/>
          <w:szCs w:val="28"/>
          <w:lang w:val="uk-UA" w:eastAsia="uk-UA"/>
        </w:rPr>
        <w:t> </w:t>
      </w:r>
      <w:r w:rsidR="00B074A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рішення</w:t>
      </w:r>
      <w:r w:rsidR="00081CBC">
        <w:rPr>
          <w:rFonts w:ascii="Times New Roman" w:eastAsia="Times New Roman" w:hAnsi="Times New Roman" w:cs="Times New Roman"/>
          <w:sz w:val="28"/>
          <w:szCs w:val="28"/>
          <w:lang w:val="uk-UA" w:eastAsia="uk-UA"/>
        </w:rPr>
        <w:t xml:space="preserve">  </w:t>
      </w:r>
    </w:p>
    <w:p w14:paraId="1F6BFC5B" w14:textId="51952561" w:rsidR="009C16E1" w:rsidRDefault="00292374" w:rsidP="00D06E7E">
      <w:pPr>
        <w:spacing w:after="0" w:line="240" w:lineRule="auto"/>
        <w:ind w:firstLine="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виконавчого комітету</w:t>
      </w:r>
    </w:p>
    <w:p w14:paraId="61C7D1D4" w14:textId="13F76BFC" w:rsidR="00292374" w:rsidRPr="00A50AC2" w:rsidRDefault="00292374" w:rsidP="00D06E7E">
      <w:pPr>
        <w:spacing w:after="0" w:line="240" w:lineRule="auto"/>
        <w:ind w:firstLine="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міської ради</w:t>
      </w:r>
    </w:p>
    <w:p w14:paraId="0CBCE4C9" w14:textId="77777777"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14:paraId="45A1AF90"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6D8F82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CB5165C"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A279C9E"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1CB0210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BEFFC42"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0AD4D57"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37CC28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43F3FD5"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980AE3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8A833AC" w14:textId="77777777" w:rsidR="009C16E1" w:rsidRPr="00726555" w:rsidRDefault="009C16E1" w:rsidP="009C16E1">
      <w:pPr>
        <w:spacing w:after="0" w:line="240" w:lineRule="auto"/>
        <w:jc w:val="center"/>
        <w:rPr>
          <w:rFonts w:ascii="Times New Roman" w:eastAsia="Times New Roman" w:hAnsi="Times New Roman" w:cs="Times New Roman"/>
          <w:b/>
          <w:sz w:val="96"/>
          <w:szCs w:val="96"/>
          <w:lang w:val="uk-UA" w:eastAsia="uk-UA"/>
        </w:rPr>
      </w:pPr>
      <w:r w:rsidRPr="00726555">
        <w:rPr>
          <w:rFonts w:ascii="Times New Roman" w:eastAsia="Times New Roman" w:hAnsi="Times New Roman" w:cs="Times New Roman"/>
          <w:b/>
          <w:sz w:val="72"/>
          <w:szCs w:val="72"/>
          <w:lang w:val="uk-UA" w:eastAsia="uk-UA"/>
        </w:rPr>
        <w:t>ПРОГРАМА</w:t>
      </w:r>
    </w:p>
    <w:p w14:paraId="37D31019" w14:textId="05A51480" w:rsidR="009C16E1" w:rsidRPr="00726555" w:rsidRDefault="009C16E1" w:rsidP="004F6C94">
      <w:pPr>
        <w:spacing w:after="0" w:line="240" w:lineRule="auto"/>
        <w:jc w:val="center"/>
        <w:rPr>
          <w:rFonts w:ascii="Times New Roman" w:eastAsia="Times New Roman" w:hAnsi="Times New Roman" w:cs="Times New Roman"/>
          <w:b/>
          <w:sz w:val="48"/>
          <w:szCs w:val="48"/>
          <w:lang w:val="uk-UA" w:eastAsia="uk-UA"/>
        </w:rPr>
      </w:pPr>
      <w:r w:rsidRPr="00726555">
        <w:rPr>
          <w:rFonts w:ascii="Times New Roman" w:eastAsia="Times New Roman" w:hAnsi="Times New Roman" w:cs="Times New Roman"/>
          <w:b/>
          <w:sz w:val="48"/>
          <w:szCs w:val="48"/>
          <w:lang w:val="uk-UA" w:eastAsia="uk-UA"/>
        </w:rPr>
        <w:t>соціально-економічного і куль</w:t>
      </w:r>
      <w:r>
        <w:rPr>
          <w:rFonts w:ascii="Times New Roman" w:eastAsia="Times New Roman" w:hAnsi="Times New Roman" w:cs="Times New Roman"/>
          <w:b/>
          <w:sz w:val="48"/>
          <w:szCs w:val="48"/>
          <w:lang w:val="uk-UA" w:eastAsia="uk-UA"/>
        </w:rPr>
        <w:t>турного розвитку Житомирської</w:t>
      </w:r>
      <w:r w:rsidR="004F6C94">
        <w:rPr>
          <w:rFonts w:ascii="Times New Roman" w:eastAsia="Times New Roman" w:hAnsi="Times New Roman" w:cs="Times New Roman"/>
          <w:b/>
          <w:sz w:val="48"/>
          <w:szCs w:val="48"/>
          <w:lang w:val="uk-UA" w:eastAsia="uk-UA"/>
        </w:rPr>
        <w:t xml:space="preserve"> </w:t>
      </w:r>
      <w:r w:rsidR="00131D4F">
        <w:rPr>
          <w:rFonts w:ascii="Times New Roman" w:eastAsia="Times New Roman" w:hAnsi="Times New Roman" w:cs="Times New Roman"/>
          <w:b/>
          <w:sz w:val="48"/>
          <w:szCs w:val="48"/>
          <w:lang w:val="uk-UA" w:eastAsia="uk-UA"/>
        </w:rPr>
        <w:t>міської</w:t>
      </w:r>
      <w:r w:rsidR="008124C4">
        <w:rPr>
          <w:rFonts w:ascii="Times New Roman" w:eastAsia="Times New Roman" w:hAnsi="Times New Roman" w:cs="Times New Roman"/>
          <w:b/>
          <w:sz w:val="48"/>
          <w:szCs w:val="48"/>
          <w:lang w:val="uk-UA" w:eastAsia="uk-UA"/>
        </w:rPr>
        <w:t xml:space="preserve"> територіальної громади на 202</w:t>
      </w:r>
      <w:r w:rsidR="002E6047">
        <w:rPr>
          <w:rFonts w:ascii="Times New Roman" w:eastAsia="Times New Roman" w:hAnsi="Times New Roman" w:cs="Times New Roman"/>
          <w:b/>
          <w:sz w:val="48"/>
          <w:szCs w:val="48"/>
          <w:lang w:val="uk-UA" w:eastAsia="uk-UA"/>
        </w:rPr>
        <w:t>6</w:t>
      </w:r>
      <w:r w:rsidRPr="00726555">
        <w:rPr>
          <w:rFonts w:ascii="Times New Roman" w:eastAsia="Times New Roman" w:hAnsi="Times New Roman" w:cs="Times New Roman"/>
          <w:b/>
          <w:sz w:val="48"/>
          <w:szCs w:val="48"/>
          <w:lang w:val="uk-UA" w:eastAsia="uk-UA"/>
        </w:rPr>
        <w:t xml:space="preserve"> рік</w:t>
      </w:r>
    </w:p>
    <w:p w14:paraId="371D54EB"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B4F79EF"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305B95D"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DA5023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E530B9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2F0736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D87FE33"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552FC4D1"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49E5B0C"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6A179C05"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6C962A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6DA7DA8" w14:textId="77777777" w:rsidR="009C16E1" w:rsidRDefault="009C16E1" w:rsidP="009C16E1">
      <w:pPr>
        <w:jc w:val="center"/>
        <w:rPr>
          <w:rFonts w:ascii="Times New Roman" w:eastAsia="Times New Roman" w:hAnsi="Times New Roman" w:cs="Times New Roman"/>
          <w:sz w:val="28"/>
          <w:szCs w:val="28"/>
          <w:lang w:val="uk-UA" w:eastAsia="uk-UA"/>
        </w:rPr>
      </w:pPr>
    </w:p>
    <w:p w14:paraId="57135977" w14:textId="77777777" w:rsidR="009C16E1" w:rsidRDefault="009C16E1" w:rsidP="009C16E1">
      <w:pPr>
        <w:jc w:val="center"/>
        <w:rPr>
          <w:rFonts w:ascii="Times New Roman" w:eastAsia="Times New Roman" w:hAnsi="Times New Roman" w:cs="Times New Roman"/>
          <w:sz w:val="28"/>
          <w:szCs w:val="28"/>
          <w:lang w:val="uk-UA" w:eastAsia="uk-UA"/>
        </w:rPr>
      </w:pPr>
    </w:p>
    <w:p w14:paraId="1C5C165B" w14:textId="78932242" w:rsidR="00905499" w:rsidRDefault="00905499" w:rsidP="009C16E1">
      <w:pPr>
        <w:spacing w:after="0"/>
        <w:jc w:val="center"/>
        <w:rPr>
          <w:rFonts w:ascii="Times New Roman" w:eastAsia="Times New Roman" w:hAnsi="Times New Roman" w:cs="Times New Roman"/>
          <w:color w:val="FF0000"/>
          <w:sz w:val="24"/>
          <w:szCs w:val="24"/>
          <w:lang w:val="uk-UA" w:eastAsia="uk-UA"/>
        </w:rPr>
      </w:pPr>
    </w:p>
    <w:p w14:paraId="3F962D05" w14:textId="77777777" w:rsidR="0019604C" w:rsidRDefault="0019604C" w:rsidP="009C16E1">
      <w:pPr>
        <w:spacing w:after="0"/>
        <w:jc w:val="center"/>
        <w:rPr>
          <w:rFonts w:ascii="Times New Roman" w:eastAsia="Times New Roman" w:hAnsi="Times New Roman" w:cs="Times New Roman"/>
          <w:color w:val="FF0000"/>
          <w:sz w:val="24"/>
          <w:szCs w:val="24"/>
          <w:lang w:val="uk-UA" w:eastAsia="uk-UA"/>
        </w:rPr>
      </w:pPr>
    </w:p>
    <w:p w14:paraId="02C64269" w14:textId="77777777" w:rsidR="00514830" w:rsidRPr="003C2EE6" w:rsidRDefault="00514830" w:rsidP="00514830">
      <w:pPr>
        <w:spacing w:after="0"/>
        <w:jc w:val="center"/>
        <w:rPr>
          <w:rFonts w:ascii="Times New Roman" w:eastAsia="Times New Roman" w:hAnsi="Times New Roman" w:cs="Times New Roman"/>
          <w:color w:val="000000" w:themeColor="text1"/>
          <w:sz w:val="24"/>
          <w:szCs w:val="24"/>
          <w:lang w:val="en-US" w:eastAsia="uk-UA"/>
        </w:rPr>
      </w:pPr>
      <w:r w:rsidRPr="003C2EE6">
        <w:rPr>
          <w:rFonts w:ascii="Times New Roman" w:eastAsia="Times New Roman" w:hAnsi="Times New Roman" w:cs="Times New Roman"/>
          <w:color w:val="000000" w:themeColor="text1"/>
          <w:sz w:val="24"/>
          <w:szCs w:val="24"/>
          <w:lang w:val="uk-UA" w:eastAsia="uk-UA"/>
        </w:rPr>
        <w:t>ЗМІСТ</w:t>
      </w:r>
    </w:p>
    <w:p w14:paraId="0AEE6E92" w14:textId="77777777" w:rsidR="00514830" w:rsidRPr="003C2EE6" w:rsidRDefault="00514830" w:rsidP="00514830">
      <w:pPr>
        <w:spacing w:after="0"/>
        <w:jc w:val="center"/>
        <w:rPr>
          <w:rFonts w:ascii="Times New Roman" w:eastAsia="Times New Roman" w:hAnsi="Times New Roman" w:cs="Times New Roman"/>
          <w:color w:val="000000" w:themeColor="text1"/>
          <w:sz w:val="16"/>
          <w:szCs w:val="16"/>
          <w:lang w:val="en-US" w:eastAsia="uk-UA"/>
        </w:rPr>
      </w:pPr>
    </w:p>
    <w:tbl>
      <w:tblPr>
        <w:tblStyle w:val="aa"/>
        <w:tblW w:w="0" w:type="auto"/>
        <w:tblLook w:val="04A0" w:firstRow="1" w:lastRow="0" w:firstColumn="1" w:lastColumn="0" w:noHBand="0" w:noVBand="1"/>
      </w:tblPr>
      <w:tblGrid>
        <w:gridCol w:w="8897"/>
        <w:gridCol w:w="957"/>
      </w:tblGrid>
      <w:tr w:rsidR="00514830" w:rsidRPr="003C2EE6" w14:paraId="2E854D86" w14:textId="77777777" w:rsidTr="00046A6C">
        <w:tc>
          <w:tcPr>
            <w:tcW w:w="8897" w:type="dxa"/>
          </w:tcPr>
          <w:p w14:paraId="781481E6" w14:textId="509A1E01" w:rsidR="00514830" w:rsidRPr="003C2EE6" w:rsidRDefault="00514830" w:rsidP="00C01FF2">
            <w:pPr>
              <w:ind w:right="283"/>
              <w:contextualSpacing/>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color w:val="000000" w:themeColor="text1"/>
                <w:sz w:val="24"/>
                <w:szCs w:val="24"/>
                <w:lang w:eastAsia="uk-UA"/>
              </w:rPr>
              <w:t>Паспорт Програми соціально-економічного і культурного розвитку Житомирської міської територіальної громади на 202</w:t>
            </w:r>
            <w:r w:rsidR="00046A6C">
              <w:rPr>
                <w:rFonts w:ascii="Times New Roman" w:eastAsia="Times New Roman" w:hAnsi="Times New Roman" w:cs="Times New Roman"/>
                <w:color w:val="000000" w:themeColor="text1"/>
                <w:sz w:val="24"/>
                <w:szCs w:val="24"/>
                <w:lang w:eastAsia="uk-UA"/>
              </w:rPr>
              <w:t>6</w:t>
            </w:r>
            <w:r w:rsidRPr="003C2EE6">
              <w:rPr>
                <w:rFonts w:ascii="Times New Roman" w:eastAsia="Times New Roman" w:hAnsi="Times New Roman" w:cs="Times New Roman"/>
                <w:color w:val="000000" w:themeColor="text1"/>
                <w:sz w:val="24"/>
                <w:szCs w:val="24"/>
                <w:lang w:eastAsia="uk-UA"/>
              </w:rPr>
              <w:t xml:space="preserve"> рік</w:t>
            </w:r>
          </w:p>
        </w:tc>
        <w:tc>
          <w:tcPr>
            <w:tcW w:w="957" w:type="dxa"/>
          </w:tcPr>
          <w:p w14:paraId="45C8417E" w14:textId="1FEC255E" w:rsidR="00514830" w:rsidRPr="00713435" w:rsidRDefault="00D223CC"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w:t>
            </w:r>
          </w:p>
        </w:tc>
      </w:tr>
      <w:tr w:rsidR="00514830" w:rsidRPr="00B00F63" w14:paraId="694B40A8" w14:textId="77777777" w:rsidTr="00046A6C">
        <w:tc>
          <w:tcPr>
            <w:tcW w:w="8897" w:type="dxa"/>
          </w:tcPr>
          <w:p w14:paraId="4AFBE3D9" w14:textId="77777777"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 xml:space="preserve">Розділ І. </w:t>
            </w:r>
            <w:r w:rsidRPr="003C2EE6">
              <w:rPr>
                <w:rFonts w:ascii="Times New Roman" w:eastAsia="Times New Roman" w:hAnsi="Times New Roman" w:cs="Times New Roman"/>
                <w:color w:val="000000" w:themeColor="text1"/>
                <w:sz w:val="24"/>
                <w:szCs w:val="24"/>
                <w:lang w:eastAsia="uk-UA"/>
              </w:rPr>
              <w:t>Загальна характеристика Програми</w:t>
            </w:r>
          </w:p>
        </w:tc>
        <w:tc>
          <w:tcPr>
            <w:tcW w:w="957" w:type="dxa"/>
          </w:tcPr>
          <w:p w14:paraId="3C60D153" w14:textId="0D703829"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5</w:t>
            </w:r>
          </w:p>
        </w:tc>
      </w:tr>
      <w:tr w:rsidR="00514830" w:rsidRPr="00B00F63" w14:paraId="0C6A28B9" w14:textId="77777777" w:rsidTr="00046A6C">
        <w:tc>
          <w:tcPr>
            <w:tcW w:w="8897" w:type="dxa"/>
          </w:tcPr>
          <w:p w14:paraId="06FC4F44" w14:textId="223E5E2C"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Розділ ІІ.</w:t>
            </w:r>
            <w:r w:rsidRPr="003C2EE6">
              <w:rPr>
                <w:rFonts w:ascii="Times New Roman" w:eastAsia="Times New Roman" w:hAnsi="Times New Roman" w:cs="Times New Roman"/>
                <w:color w:val="000000" w:themeColor="text1"/>
                <w:sz w:val="24"/>
                <w:szCs w:val="24"/>
                <w:lang w:eastAsia="uk-UA"/>
              </w:rPr>
              <w:t xml:space="preserve"> Оцінка поточної ситуації у Житомирській міській територіальній громаді</w:t>
            </w:r>
          </w:p>
        </w:tc>
        <w:tc>
          <w:tcPr>
            <w:tcW w:w="957" w:type="dxa"/>
          </w:tcPr>
          <w:p w14:paraId="18799C34" w14:textId="2527316C"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6</w:t>
            </w:r>
          </w:p>
        </w:tc>
      </w:tr>
      <w:tr w:rsidR="00514830" w:rsidRPr="00B00F63" w14:paraId="066C7CE5" w14:textId="77777777" w:rsidTr="00046A6C">
        <w:tc>
          <w:tcPr>
            <w:tcW w:w="8897" w:type="dxa"/>
          </w:tcPr>
          <w:p w14:paraId="7C0953B1" w14:textId="43ED73A8" w:rsidR="00514830" w:rsidRPr="00046A6C" w:rsidRDefault="00046A6C" w:rsidP="00C01FF2">
            <w:pPr>
              <w:rPr>
                <w:rFonts w:ascii="Times New Roman" w:eastAsia="Times New Roman" w:hAnsi="Times New Roman" w:cs="Times New Roman"/>
                <w:color w:val="FF0000"/>
                <w:sz w:val="24"/>
                <w:szCs w:val="24"/>
                <w:lang w:eastAsia="uk-UA"/>
              </w:rPr>
            </w:pPr>
            <w:r w:rsidRPr="00046A6C">
              <w:rPr>
                <w:rFonts w:ascii="Times New Roman" w:eastAsia="Times New Roman" w:hAnsi="Times New Roman" w:cs="Times New Roman"/>
                <w:color w:val="000000" w:themeColor="text1"/>
                <w:sz w:val="24"/>
                <w:szCs w:val="24"/>
                <w:lang w:eastAsia="uk-UA"/>
              </w:rPr>
              <w:t>Громадська безпека</w:t>
            </w:r>
          </w:p>
        </w:tc>
        <w:tc>
          <w:tcPr>
            <w:tcW w:w="957" w:type="dxa"/>
          </w:tcPr>
          <w:p w14:paraId="0CDC9C7F" w14:textId="6B9FBC5F"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6</w:t>
            </w:r>
          </w:p>
        </w:tc>
      </w:tr>
      <w:tr w:rsidR="00514830" w:rsidRPr="00B00F63" w14:paraId="5113FDAB" w14:textId="77777777" w:rsidTr="00046A6C">
        <w:tc>
          <w:tcPr>
            <w:tcW w:w="8897" w:type="dxa"/>
          </w:tcPr>
          <w:p w14:paraId="1EB14918" w14:textId="615E3A5E" w:rsidR="00514830" w:rsidRPr="00046A6C" w:rsidRDefault="00046A6C" w:rsidP="00C01FF2">
            <w:pPr>
              <w:rPr>
                <w:rFonts w:ascii="Times New Roman" w:eastAsia="Times New Roman" w:hAnsi="Times New Roman" w:cs="Times New Roman"/>
                <w:color w:val="FF0000"/>
                <w:sz w:val="24"/>
                <w:szCs w:val="24"/>
                <w:lang w:eastAsia="uk-UA"/>
              </w:rPr>
            </w:pPr>
            <w:r w:rsidRPr="00046A6C">
              <w:rPr>
                <w:rFonts w:ascii="Times New Roman" w:eastAsia="Times New Roman" w:hAnsi="Times New Roman" w:cs="Times New Roman"/>
                <w:color w:val="000000" w:themeColor="text1"/>
                <w:sz w:val="24"/>
                <w:szCs w:val="24"/>
                <w:lang w:eastAsia="uk-UA"/>
              </w:rPr>
              <w:t>Сталий енергетичний та кліматичний розвиток</w:t>
            </w:r>
          </w:p>
        </w:tc>
        <w:tc>
          <w:tcPr>
            <w:tcW w:w="957" w:type="dxa"/>
          </w:tcPr>
          <w:p w14:paraId="124DE341" w14:textId="19DB6B59"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8</w:t>
            </w:r>
          </w:p>
        </w:tc>
      </w:tr>
      <w:tr w:rsidR="00046A6C" w:rsidRPr="00B00F63" w14:paraId="05277529" w14:textId="77777777" w:rsidTr="00046A6C">
        <w:tc>
          <w:tcPr>
            <w:tcW w:w="8897" w:type="dxa"/>
          </w:tcPr>
          <w:p w14:paraId="137721D8" w14:textId="647D9272" w:rsidR="00046A6C" w:rsidRPr="00046A6C" w:rsidRDefault="00046A6C" w:rsidP="00046A6C">
            <w:pPr>
              <w:rPr>
                <w:rFonts w:ascii="Times New Roman" w:hAnsi="Times New Roman" w:cs="Times New Roman"/>
                <w:sz w:val="24"/>
                <w:szCs w:val="24"/>
              </w:rPr>
            </w:pPr>
            <w:r w:rsidRPr="00046A6C">
              <w:rPr>
                <w:rFonts w:ascii="Times New Roman" w:hAnsi="Times New Roman" w:cs="Times New Roman"/>
                <w:sz w:val="24"/>
                <w:szCs w:val="24"/>
              </w:rPr>
              <w:t>Централізоване теплопостачання</w:t>
            </w:r>
          </w:p>
        </w:tc>
        <w:tc>
          <w:tcPr>
            <w:tcW w:w="957" w:type="dxa"/>
          </w:tcPr>
          <w:p w14:paraId="5C5A0966" w14:textId="11B1F8EC" w:rsidR="00046A6C" w:rsidRPr="00713435" w:rsidRDefault="00075615" w:rsidP="00046A6C">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9</w:t>
            </w:r>
          </w:p>
        </w:tc>
      </w:tr>
      <w:tr w:rsidR="00046A6C" w:rsidRPr="00B00F63" w14:paraId="48804E6F" w14:textId="77777777" w:rsidTr="00046A6C">
        <w:tc>
          <w:tcPr>
            <w:tcW w:w="8897" w:type="dxa"/>
          </w:tcPr>
          <w:p w14:paraId="306B725B" w14:textId="14B6AF48" w:rsidR="00046A6C" w:rsidRPr="00046A6C" w:rsidRDefault="00046A6C" w:rsidP="00046A6C">
            <w:pPr>
              <w:rPr>
                <w:rFonts w:ascii="Times New Roman" w:eastAsia="Times New Roman" w:hAnsi="Times New Roman" w:cs="Times New Roman"/>
                <w:color w:val="FF0000"/>
                <w:sz w:val="24"/>
                <w:szCs w:val="24"/>
                <w:lang w:eastAsia="uk-UA"/>
              </w:rPr>
            </w:pPr>
            <w:r w:rsidRPr="00046A6C">
              <w:rPr>
                <w:rFonts w:ascii="Times New Roman" w:hAnsi="Times New Roman" w:cs="Times New Roman"/>
                <w:sz w:val="24"/>
                <w:szCs w:val="24"/>
              </w:rPr>
              <w:t>Централізоване водопостачання та водовідведення</w:t>
            </w:r>
          </w:p>
        </w:tc>
        <w:tc>
          <w:tcPr>
            <w:tcW w:w="957" w:type="dxa"/>
          </w:tcPr>
          <w:p w14:paraId="250EEBFF" w14:textId="73A72310" w:rsidR="00046A6C" w:rsidRPr="00713435" w:rsidRDefault="00075615" w:rsidP="00046A6C">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9</w:t>
            </w:r>
          </w:p>
        </w:tc>
      </w:tr>
      <w:tr w:rsidR="002E6047" w:rsidRPr="002E6047" w14:paraId="73B58E04" w14:textId="77777777" w:rsidTr="00046A6C">
        <w:tc>
          <w:tcPr>
            <w:tcW w:w="8897" w:type="dxa"/>
          </w:tcPr>
          <w:p w14:paraId="5F63221D" w14:textId="03BE7391"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Благоустрій та охорона навколишнього природного середовища</w:t>
            </w:r>
          </w:p>
        </w:tc>
        <w:tc>
          <w:tcPr>
            <w:tcW w:w="957" w:type="dxa"/>
          </w:tcPr>
          <w:p w14:paraId="7920A060" w14:textId="083CDB3E"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11</w:t>
            </w:r>
          </w:p>
        </w:tc>
      </w:tr>
      <w:tr w:rsidR="002E6047" w:rsidRPr="00B00F63" w14:paraId="38F2D474" w14:textId="77777777" w:rsidTr="00046A6C">
        <w:tc>
          <w:tcPr>
            <w:tcW w:w="8897" w:type="dxa"/>
          </w:tcPr>
          <w:p w14:paraId="2C0D679F" w14:textId="09D1C71A"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Підприємництво</w:t>
            </w:r>
          </w:p>
        </w:tc>
        <w:tc>
          <w:tcPr>
            <w:tcW w:w="957" w:type="dxa"/>
          </w:tcPr>
          <w:p w14:paraId="194CF8D5" w14:textId="7F9F9165"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12</w:t>
            </w:r>
          </w:p>
        </w:tc>
      </w:tr>
      <w:tr w:rsidR="002E6047" w:rsidRPr="00B00F63" w14:paraId="6FA7D808" w14:textId="77777777" w:rsidTr="00046A6C">
        <w:tc>
          <w:tcPr>
            <w:tcW w:w="8897" w:type="dxa"/>
          </w:tcPr>
          <w:p w14:paraId="799A8B66" w14:textId="225F2055"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Охорона здоров’я</w:t>
            </w:r>
          </w:p>
        </w:tc>
        <w:tc>
          <w:tcPr>
            <w:tcW w:w="957" w:type="dxa"/>
          </w:tcPr>
          <w:p w14:paraId="38E2CB8E" w14:textId="5056B221"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15</w:t>
            </w:r>
          </w:p>
        </w:tc>
      </w:tr>
      <w:tr w:rsidR="002E6047" w:rsidRPr="00B00F63" w14:paraId="0DB1F673" w14:textId="77777777" w:rsidTr="00046A6C">
        <w:tc>
          <w:tcPr>
            <w:tcW w:w="8897" w:type="dxa"/>
          </w:tcPr>
          <w:p w14:paraId="06F766C9" w14:textId="77777777"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Освіта</w:t>
            </w:r>
          </w:p>
        </w:tc>
        <w:tc>
          <w:tcPr>
            <w:tcW w:w="957" w:type="dxa"/>
          </w:tcPr>
          <w:p w14:paraId="5C2EE271" w14:textId="7BA250C2"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18</w:t>
            </w:r>
          </w:p>
        </w:tc>
      </w:tr>
      <w:tr w:rsidR="002E6047" w:rsidRPr="00B00F63" w14:paraId="22A28F21" w14:textId="77777777" w:rsidTr="00046A6C">
        <w:tc>
          <w:tcPr>
            <w:tcW w:w="8897" w:type="dxa"/>
          </w:tcPr>
          <w:p w14:paraId="7F4854BE" w14:textId="02D50937"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Соціальна підтримка та допомога</w:t>
            </w:r>
          </w:p>
        </w:tc>
        <w:tc>
          <w:tcPr>
            <w:tcW w:w="957" w:type="dxa"/>
          </w:tcPr>
          <w:p w14:paraId="14E7FB5B" w14:textId="4D9F75EC"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21</w:t>
            </w:r>
          </w:p>
        </w:tc>
      </w:tr>
      <w:tr w:rsidR="00054C1E" w:rsidRPr="00B00F63" w14:paraId="7309FA64" w14:textId="77777777" w:rsidTr="00046A6C">
        <w:tc>
          <w:tcPr>
            <w:tcW w:w="8897" w:type="dxa"/>
          </w:tcPr>
          <w:p w14:paraId="5F72D4A5" w14:textId="5F401B67" w:rsidR="00054C1E" w:rsidRPr="000412BE" w:rsidRDefault="00054C1E" w:rsidP="002E6047">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Ветеранська політика</w:t>
            </w:r>
          </w:p>
        </w:tc>
        <w:tc>
          <w:tcPr>
            <w:tcW w:w="957" w:type="dxa"/>
          </w:tcPr>
          <w:p w14:paraId="5354B0A8" w14:textId="1C7E38E5" w:rsidR="00054C1E"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25</w:t>
            </w:r>
          </w:p>
        </w:tc>
      </w:tr>
      <w:tr w:rsidR="002E6047" w:rsidRPr="00B00F63" w14:paraId="68C921C6" w14:textId="77777777" w:rsidTr="00046A6C">
        <w:tc>
          <w:tcPr>
            <w:tcW w:w="8897" w:type="dxa"/>
          </w:tcPr>
          <w:p w14:paraId="75717C71" w14:textId="723C8B71" w:rsidR="002E6047" w:rsidRPr="000412BE" w:rsidRDefault="002E6047" w:rsidP="002E6047">
            <w:pPr>
              <w:rPr>
                <w:rFonts w:ascii="Times New Roman" w:eastAsia="Times New Roman" w:hAnsi="Times New Roman" w:cs="Times New Roman"/>
                <w:color w:val="000000" w:themeColor="text1"/>
                <w:sz w:val="24"/>
                <w:szCs w:val="24"/>
                <w:lang w:eastAsia="uk-UA"/>
              </w:rPr>
            </w:pPr>
            <w:r w:rsidRPr="00963E12">
              <w:rPr>
                <w:rFonts w:ascii="Times New Roman" w:eastAsia="Times New Roman" w:hAnsi="Times New Roman" w:cs="Times New Roman"/>
                <w:color w:val="000000" w:themeColor="text1"/>
                <w:sz w:val="24"/>
                <w:szCs w:val="24"/>
                <w:lang w:eastAsia="uk-UA"/>
              </w:rPr>
              <w:t>Охорона дитинства</w:t>
            </w:r>
          </w:p>
        </w:tc>
        <w:tc>
          <w:tcPr>
            <w:tcW w:w="957" w:type="dxa"/>
          </w:tcPr>
          <w:p w14:paraId="1DBFF93C" w14:textId="0E4457B7"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27</w:t>
            </w:r>
          </w:p>
        </w:tc>
      </w:tr>
      <w:tr w:rsidR="002E6047" w:rsidRPr="00B00F63" w14:paraId="290658B9" w14:textId="77777777" w:rsidTr="00046A6C">
        <w:tc>
          <w:tcPr>
            <w:tcW w:w="8897" w:type="dxa"/>
          </w:tcPr>
          <w:p w14:paraId="3AF18F86" w14:textId="20916101"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Культура</w:t>
            </w:r>
          </w:p>
        </w:tc>
        <w:tc>
          <w:tcPr>
            <w:tcW w:w="957" w:type="dxa"/>
          </w:tcPr>
          <w:p w14:paraId="601BE3FD" w14:textId="7E421AAC"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29</w:t>
            </w:r>
          </w:p>
        </w:tc>
      </w:tr>
      <w:tr w:rsidR="002E6047" w:rsidRPr="00B00F63" w14:paraId="5BAF42C8" w14:textId="77777777" w:rsidTr="00046A6C">
        <w:tc>
          <w:tcPr>
            <w:tcW w:w="8897" w:type="dxa"/>
          </w:tcPr>
          <w:p w14:paraId="628493FA" w14:textId="5B4D02C9"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Молодіжна та сімейна політика</w:t>
            </w:r>
          </w:p>
        </w:tc>
        <w:tc>
          <w:tcPr>
            <w:tcW w:w="957" w:type="dxa"/>
          </w:tcPr>
          <w:p w14:paraId="132DB617" w14:textId="0EAE0A34"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32</w:t>
            </w:r>
          </w:p>
        </w:tc>
      </w:tr>
      <w:tr w:rsidR="002E6047" w:rsidRPr="00B00F63" w14:paraId="5D8AF2E2" w14:textId="77777777" w:rsidTr="00046A6C">
        <w:tc>
          <w:tcPr>
            <w:tcW w:w="8897" w:type="dxa"/>
          </w:tcPr>
          <w:p w14:paraId="019D97EB" w14:textId="5DDAC315" w:rsidR="002E6047" w:rsidRPr="00046A6C" w:rsidRDefault="002E6047" w:rsidP="002E6047">
            <w:pPr>
              <w:rPr>
                <w:rFonts w:ascii="Times New Roman" w:eastAsia="Times New Roman" w:hAnsi="Times New Roman" w:cs="Times New Roman"/>
                <w:color w:val="FF0000"/>
                <w:sz w:val="24"/>
                <w:szCs w:val="24"/>
                <w:lang w:eastAsia="uk-UA"/>
              </w:rPr>
            </w:pPr>
            <w:r w:rsidRPr="000412BE">
              <w:rPr>
                <w:rFonts w:ascii="Times New Roman" w:eastAsia="Times New Roman" w:hAnsi="Times New Roman" w:cs="Times New Roman"/>
                <w:color w:val="000000" w:themeColor="text1"/>
                <w:sz w:val="24"/>
                <w:szCs w:val="24"/>
                <w:lang w:eastAsia="uk-UA"/>
              </w:rPr>
              <w:t>Фізична культура і спорт</w:t>
            </w:r>
          </w:p>
        </w:tc>
        <w:tc>
          <w:tcPr>
            <w:tcW w:w="957" w:type="dxa"/>
          </w:tcPr>
          <w:p w14:paraId="15D9BF42" w14:textId="79BB001D"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34</w:t>
            </w:r>
          </w:p>
        </w:tc>
      </w:tr>
      <w:tr w:rsidR="002E6047" w:rsidRPr="00B00F63" w14:paraId="15D0DECE" w14:textId="77777777" w:rsidTr="00046A6C">
        <w:tc>
          <w:tcPr>
            <w:tcW w:w="8897" w:type="dxa"/>
          </w:tcPr>
          <w:p w14:paraId="0721A4DD" w14:textId="77777777"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Житлове господарство</w:t>
            </w:r>
          </w:p>
        </w:tc>
        <w:tc>
          <w:tcPr>
            <w:tcW w:w="957" w:type="dxa"/>
          </w:tcPr>
          <w:p w14:paraId="30BE7665" w14:textId="26677BB0"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35</w:t>
            </w:r>
          </w:p>
        </w:tc>
      </w:tr>
      <w:tr w:rsidR="002E6047" w:rsidRPr="00B00F63" w14:paraId="28119BD1" w14:textId="77777777" w:rsidTr="00046A6C">
        <w:tc>
          <w:tcPr>
            <w:tcW w:w="8897" w:type="dxa"/>
          </w:tcPr>
          <w:p w14:paraId="09003DB6" w14:textId="77777777"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Стала мобільність</w:t>
            </w:r>
          </w:p>
        </w:tc>
        <w:tc>
          <w:tcPr>
            <w:tcW w:w="957" w:type="dxa"/>
          </w:tcPr>
          <w:p w14:paraId="694C1D6C" w14:textId="19C7304F"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37</w:t>
            </w:r>
          </w:p>
        </w:tc>
      </w:tr>
      <w:tr w:rsidR="002E6047" w:rsidRPr="00B00F63" w14:paraId="41EAD5F8" w14:textId="77777777" w:rsidTr="00046A6C">
        <w:tc>
          <w:tcPr>
            <w:tcW w:w="8897" w:type="dxa"/>
          </w:tcPr>
          <w:p w14:paraId="3CBE1E6F" w14:textId="1DD0AD4F"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Міжнародн</w:t>
            </w:r>
            <w:r w:rsidR="008C18EA">
              <w:rPr>
                <w:rFonts w:ascii="Times New Roman" w:eastAsia="Times New Roman" w:hAnsi="Times New Roman" w:cs="Times New Roman"/>
                <w:color w:val="000000" w:themeColor="text1"/>
                <w:sz w:val="24"/>
                <w:szCs w:val="24"/>
                <w:lang w:eastAsia="uk-UA"/>
              </w:rPr>
              <w:t>е співробітництво</w:t>
            </w:r>
          </w:p>
        </w:tc>
        <w:tc>
          <w:tcPr>
            <w:tcW w:w="957" w:type="dxa"/>
          </w:tcPr>
          <w:p w14:paraId="64A2502E" w14:textId="34511662"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40</w:t>
            </w:r>
          </w:p>
        </w:tc>
      </w:tr>
      <w:tr w:rsidR="002E6047" w:rsidRPr="00B00F63" w14:paraId="42564F1C" w14:textId="77777777" w:rsidTr="00046A6C">
        <w:tc>
          <w:tcPr>
            <w:tcW w:w="8897" w:type="dxa"/>
          </w:tcPr>
          <w:p w14:paraId="10D101A4" w14:textId="5F2BC23F"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Додаток 1 до Програми. Перелік міських цільових програм, що передбачається фінансувати у 2026 році</w:t>
            </w:r>
          </w:p>
        </w:tc>
        <w:tc>
          <w:tcPr>
            <w:tcW w:w="957" w:type="dxa"/>
          </w:tcPr>
          <w:p w14:paraId="3D38AD1F" w14:textId="617478BA"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41</w:t>
            </w:r>
          </w:p>
        </w:tc>
      </w:tr>
      <w:tr w:rsidR="002E6047" w:rsidRPr="00B00F63" w14:paraId="2C4888CC" w14:textId="77777777" w:rsidTr="00046A6C">
        <w:tc>
          <w:tcPr>
            <w:tcW w:w="8897" w:type="dxa"/>
          </w:tcPr>
          <w:p w14:paraId="72265820" w14:textId="0FEAE139"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Додаток 2 до Програми. Заходи щодо забезпечення виконання завдань Програми соціально-економічного і культурного розвитку Житомирської міської територіальної громади на 2026 рік</w:t>
            </w:r>
          </w:p>
        </w:tc>
        <w:tc>
          <w:tcPr>
            <w:tcW w:w="957" w:type="dxa"/>
          </w:tcPr>
          <w:p w14:paraId="440FC6C0" w14:textId="1AAF3B66" w:rsidR="002E6047" w:rsidRPr="00713435" w:rsidRDefault="0071343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45</w:t>
            </w:r>
          </w:p>
        </w:tc>
      </w:tr>
      <w:tr w:rsidR="002E6047" w:rsidRPr="00B00F63" w14:paraId="4EC81156" w14:textId="77777777" w:rsidTr="00046A6C">
        <w:tc>
          <w:tcPr>
            <w:tcW w:w="8897" w:type="dxa"/>
          </w:tcPr>
          <w:p w14:paraId="75B4B3CD" w14:textId="25EB7630"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Додаток 3 до Програми</w:t>
            </w:r>
            <w:r w:rsidR="000872AF">
              <w:rPr>
                <w:rFonts w:ascii="Times New Roman" w:eastAsia="Times New Roman" w:hAnsi="Times New Roman" w:cs="Times New Roman"/>
                <w:color w:val="000000" w:themeColor="text1"/>
                <w:sz w:val="24"/>
                <w:szCs w:val="24"/>
                <w:lang w:eastAsia="uk-UA"/>
              </w:rPr>
              <w:t xml:space="preserve">. </w:t>
            </w:r>
            <w:r w:rsidRPr="002E6047">
              <w:rPr>
                <w:rFonts w:ascii="Times New Roman" w:eastAsia="Times New Roman" w:hAnsi="Times New Roman" w:cs="Times New Roman"/>
                <w:color w:val="000000" w:themeColor="text1"/>
                <w:sz w:val="24"/>
                <w:szCs w:val="24"/>
                <w:lang w:eastAsia="uk-UA"/>
              </w:rPr>
              <w:t>Перелік інвестиційних проєктів, що планується реалізувати у 2026 році</w:t>
            </w:r>
          </w:p>
          <w:p w14:paraId="1CCDDFF5" w14:textId="77777777" w:rsidR="002E6047" w:rsidRPr="002E6047" w:rsidRDefault="002E6047" w:rsidP="002E6047">
            <w:pPr>
              <w:rPr>
                <w:rFonts w:ascii="Times New Roman" w:eastAsia="Times New Roman" w:hAnsi="Times New Roman" w:cs="Times New Roman"/>
                <w:color w:val="000000" w:themeColor="text1"/>
                <w:sz w:val="24"/>
                <w:szCs w:val="24"/>
                <w:lang w:eastAsia="uk-UA"/>
              </w:rPr>
            </w:pPr>
          </w:p>
        </w:tc>
        <w:tc>
          <w:tcPr>
            <w:tcW w:w="957" w:type="dxa"/>
          </w:tcPr>
          <w:p w14:paraId="21157221" w14:textId="5D38C1CA" w:rsidR="002E6047" w:rsidRPr="00713435" w:rsidRDefault="00E2378F" w:rsidP="002E6047">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74</w:t>
            </w:r>
          </w:p>
        </w:tc>
      </w:tr>
    </w:tbl>
    <w:p w14:paraId="7430E140"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783E5CCC"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08DFB05D"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522E7E0A"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6E98F987"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70CFDEBC"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3DF275B3"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4C655DBB"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408A2C83"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4BFEFECE"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65115028"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13712ABC" w14:textId="5521CCF4"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0CC08B5A" w14:textId="77777777" w:rsidR="000872AF" w:rsidRDefault="000872AF"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6A22EC50" w14:textId="58D0BC09"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5ACA9297"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2F5E4196"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2A5AF512" w14:textId="0011916F" w:rsidR="00D81BE6" w:rsidRPr="00ED6B94"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r w:rsidRPr="00ED6B94">
        <w:rPr>
          <w:rFonts w:ascii="Times New Roman" w:eastAsia="Times New Roman" w:hAnsi="Times New Roman" w:cs="Times New Roman"/>
          <w:b/>
          <w:color w:val="000000" w:themeColor="text1"/>
          <w:sz w:val="28"/>
          <w:szCs w:val="28"/>
          <w:lang w:val="uk-UA" w:eastAsia="uk-UA"/>
        </w:rPr>
        <w:t>Паспорт Програми соціально-економічного і культурного розвитку Житомирської міської територіальної громади на 202</w:t>
      </w:r>
      <w:r w:rsidR="002E6047" w:rsidRPr="00ED6B94">
        <w:rPr>
          <w:rFonts w:ascii="Times New Roman" w:eastAsia="Times New Roman" w:hAnsi="Times New Roman" w:cs="Times New Roman"/>
          <w:b/>
          <w:color w:val="000000" w:themeColor="text1"/>
          <w:sz w:val="28"/>
          <w:szCs w:val="28"/>
          <w:lang w:val="uk-UA" w:eastAsia="uk-UA"/>
        </w:rPr>
        <w:t>6</w:t>
      </w:r>
      <w:r w:rsidRPr="00ED6B94">
        <w:rPr>
          <w:rFonts w:ascii="Times New Roman" w:eastAsia="Times New Roman" w:hAnsi="Times New Roman" w:cs="Times New Roman"/>
          <w:b/>
          <w:color w:val="000000" w:themeColor="text1"/>
          <w:sz w:val="28"/>
          <w:szCs w:val="28"/>
          <w:lang w:val="uk-UA" w:eastAsia="uk-UA"/>
        </w:rPr>
        <w:t xml:space="preserve"> рік</w:t>
      </w:r>
    </w:p>
    <w:p w14:paraId="7E7873F9" w14:textId="77777777" w:rsidR="00D81BE6" w:rsidRPr="00ED6B94"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p w14:paraId="6E061FC0" w14:textId="77777777" w:rsidR="00D81BE6" w:rsidRPr="00ED6B94"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tbl>
      <w:tblPr>
        <w:tblStyle w:val="1"/>
        <w:tblW w:w="0" w:type="auto"/>
        <w:tblLook w:val="04A0" w:firstRow="1" w:lastRow="0" w:firstColumn="1" w:lastColumn="0" w:noHBand="0" w:noVBand="1"/>
      </w:tblPr>
      <w:tblGrid>
        <w:gridCol w:w="3227"/>
        <w:gridCol w:w="6202"/>
      </w:tblGrid>
      <w:tr w:rsidR="00ED6B94" w:rsidRPr="00ED6B94" w14:paraId="7D8DD9A2" w14:textId="77777777" w:rsidTr="00C01FF2">
        <w:tc>
          <w:tcPr>
            <w:tcW w:w="3227" w:type="dxa"/>
          </w:tcPr>
          <w:p w14:paraId="7BFCF22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Назва Програми</w:t>
            </w:r>
          </w:p>
        </w:tc>
        <w:tc>
          <w:tcPr>
            <w:tcW w:w="6202" w:type="dxa"/>
          </w:tcPr>
          <w:p w14:paraId="31E371B4" w14:textId="10B292EF"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Програма соціально-економічного і культурного розвитку Житомирської міської територіальної громади на 202</w:t>
            </w:r>
            <w:r w:rsidR="00B870A2" w:rsidRPr="00ED6B94">
              <w:rPr>
                <w:rFonts w:ascii="Times New Roman" w:eastAsia="Times New Roman" w:hAnsi="Times New Roman" w:cs="Times New Roman"/>
                <w:i/>
                <w:color w:val="000000" w:themeColor="text1"/>
                <w:sz w:val="24"/>
                <w:szCs w:val="24"/>
                <w:lang w:eastAsia="uk-UA"/>
              </w:rPr>
              <w:t>6</w:t>
            </w:r>
            <w:r w:rsidRPr="00ED6B94">
              <w:rPr>
                <w:rFonts w:ascii="Times New Roman" w:eastAsia="Times New Roman" w:hAnsi="Times New Roman" w:cs="Times New Roman"/>
                <w:i/>
                <w:color w:val="000000" w:themeColor="text1"/>
                <w:sz w:val="24"/>
                <w:szCs w:val="24"/>
                <w:lang w:eastAsia="uk-UA"/>
              </w:rPr>
              <w:t xml:space="preserve"> рік</w:t>
            </w:r>
          </w:p>
        </w:tc>
      </w:tr>
      <w:tr w:rsidR="00ED6B94" w:rsidRPr="00ED6B94" w14:paraId="138BE2A7" w14:textId="77777777" w:rsidTr="00C01FF2">
        <w:tc>
          <w:tcPr>
            <w:tcW w:w="3227" w:type="dxa"/>
          </w:tcPr>
          <w:p w14:paraId="45E3147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Підстави для розробки Програми</w:t>
            </w:r>
          </w:p>
        </w:tc>
        <w:tc>
          <w:tcPr>
            <w:tcW w:w="6202" w:type="dxa"/>
          </w:tcPr>
          <w:p w14:paraId="3395C3F8"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Закони України «Про місцеве самоврядування в Україні», «Про державне прогнозування та розроблення програм економічного і соціального розвитку України»</w:t>
            </w:r>
          </w:p>
        </w:tc>
      </w:tr>
      <w:tr w:rsidR="00ED6B94" w:rsidRPr="00ED6B94" w14:paraId="75A47F26" w14:textId="77777777" w:rsidTr="00C01FF2">
        <w:tc>
          <w:tcPr>
            <w:tcW w:w="3227" w:type="dxa"/>
          </w:tcPr>
          <w:p w14:paraId="7882E72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Дата, номер і назва розпорядчого документа про розроблення Програми</w:t>
            </w:r>
          </w:p>
        </w:tc>
        <w:tc>
          <w:tcPr>
            <w:tcW w:w="6202" w:type="dxa"/>
          </w:tcPr>
          <w:p w14:paraId="50EB8044" w14:textId="19FDE003"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 xml:space="preserve">Доручення заступника міського голови від </w:t>
            </w:r>
            <w:r w:rsidR="00B870A2" w:rsidRPr="00ED6B94">
              <w:rPr>
                <w:rFonts w:ascii="Times New Roman" w:eastAsia="Times New Roman" w:hAnsi="Times New Roman" w:cs="Times New Roman"/>
                <w:i/>
                <w:color w:val="000000" w:themeColor="text1"/>
                <w:sz w:val="24"/>
                <w:szCs w:val="24"/>
                <w:lang w:eastAsia="uk-UA"/>
              </w:rPr>
              <w:t>02</w:t>
            </w:r>
            <w:r w:rsidRPr="00ED6B94">
              <w:rPr>
                <w:rFonts w:ascii="Times New Roman" w:eastAsia="Times New Roman" w:hAnsi="Times New Roman" w:cs="Times New Roman"/>
                <w:i/>
                <w:color w:val="000000" w:themeColor="text1"/>
                <w:sz w:val="24"/>
                <w:szCs w:val="24"/>
                <w:lang w:eastAsia="uk-UA"/>
              </w:rPr>
              <w:t>.</w:t>
            </w:r>
            <w:r w:rsidR="00B870A2" w:rsidRPr="00ED6B94">
              <w:rPr>
                <w:rFonts w:ascii="Times New Roman" w:eastAsia="Times New Roman" w:hAnsi="Times New Roman" w:cs="Times New Roman"/>
                <w:i/>
                <w:color w:val="000000" w:themeColor="text1"/>
                <w:sz w:val="24"/>
                <w:szCs w:val="24"/>
                <w:lang w:eastAsia="uk-UA"/>
              </w:rPr>
              <w:t>10</w:t>
            </w:r>
            <w:r w:rsidRPr="00ED6B94">
              <w:rPr>
                <w:rFonts w:ascii="Times New Roman" w:eastAsia="Times New Roman" w:hAnsi="Times New Roman" w:cs="Times New Roman"/>
                <w:i/>
                <w:color w:val="000000" w:themeColor="text1"/>
                <w:sz w:val="24"/>
                <w:szCs w:val="24"/>
                <w:lang w:eastAsia="uk-UA"/>
              </w:rPr>
              <w:t>.202</w:t>
            </w:r>
            <w:r w:rsidR="00B870A2" w:rsidRPr="00ED6B94">
              <w:rPr>
                <w:rFonts w:ascii="Times New Roman" w:eastAsia="Times New Roman" w:hAnsi="Times New Roman" w:cs="Times New Roman"/>
                <w:i/>
                <w:color w:val="000000" w:themeColor="text1"/>
                <w:sz w:val="24"/>
                <w:szCs w:val="24"/>
                <w:lang w:eastAsia="uk-UA"/>
              </w:rPr>
              <w:t>5</w:t>
            </w:r>
            <w:r w:rsidRPr="00ED6B94">
              <w:rPr>
                <w:rFonts w:ascii="Times New Roman" w:eastAsia="Times New Roman" w:hAnsi="Times New Roman" w:cs="Times New Roman"/>
                <w:i/>
                <w:color w:val="000000" w:themeColor="text1"/>
                <w:sz w:val="24"/>
                <w:szCs w:val="24"/>
                <w:lang w:eastAsia="uk-UA"/>
              </w:rPr>
              <w:t xml:space="preserve"> </w:t>
            </w:r>
            <w:r w:rsidR="004E318F" w:rsidRPr="00ED6B94">
              <w:rPr>
                <w:rFonts w:ascii="Times New Roman" w:eastAsia="Times New Roman" w:hAnsi="Times New Roman" w:cs="Times New Roman"/>
                <w:i/>
                <w:color w:val="000000" w:themeColor="text1"/>
                <w:sz w:val="24"/>
                <w:szCs w:val="24"/>
                <w:lang w:eastAsia="uk-UA"/>
              </w:rPr>
              <w:t xml:space="preserve">          </w:t>
            </w:r>
            <w:r w:rsidRPr="00ED6B94">
              <w:rPr>
                <w:rFonts w:ascii="Times New Roman" w:eastAsia="Times New Roman" w:hAnsi="Times New Roman" w:cs="Times New Roman"/>
                <w:i/>
                <w:color w:val="000000" w:themeColor="text1"/>
                <w:sz w:val="24"/>
                <w:szCs w:val="24"/>
                <w:lang w:eastAsia="uk-UA"/>
              </w:rPr>
              <w:t xml:space="preserve">№ </w:t>
            </w:r>
            <w:r w:rsidR="00B870A2" w:rsidRPr="00ED6B94">
              <w:rPr>
                <w:rFonts w:ascii="Times New Roman" w:eastAsia="Times New Roman" w:hAnsi="Times New Roman" w:cs="Times New Roman"/>
                <w:i/>
                <w:color w:val="000000" w:themeColor="text1"/>
                <w:sz w:val="24"/>
                <w:szCs w:val="24"/>
                <w:lang w:eastAsia="uk-UA"/>
              </w:rPr>
              <w:t>41</w:t>
            </w:r>
            <w:r w:rsidRPr="00ED6B94">
              <w:rPr>
                <w:rFonts w:ascii="Times New Roman" w:eastAsia="Times New Roman" w:hAnsi="Times New Roman" w:cs="Times New Roman"/>
                <w:i/>
                <w:color w:val="000000" w:themeColor="text1"/>
                <w:sz w:val="24"/>
                <w:szCs w:val="24"/>
                <w:lang w:eastAsia="uk-UA"/>
              </w:rPr>
              <w:t>/Д «Про підготовку проєкту Програми соціально-економічного і культурного розвитку Житомирської міської територіальної громади на 202</w:t>
            </w:r>
            <w:r w:rsidR="00B870A2" w:rsidRPr="00ED6B94">
              <w:rPr>
                <w:rFonts w:ascii="Times New Roman" w:eastAsia="Times New Roman" w:hAnsi="Times New Roman" w:cs="Times New Roman"/>
                <w:i/>
                <w:color w:val="000000" w:themeColor="text1"/>
                <w:sz w:val="24"/>
                <w:szCs w:val="24"/>
                <w:lang w:eastAsia="uk-UA"/>
              </w:rPr>
              <w:t>6</w:t>
            </w:r>
            <w:r w:rsidRPr="00ED6B94">
              <w:rPr>
                <w:rFonts w:ascii="Times New Roman" w:eastAsia="Times New Roman" w:hAnsi="Times New Roman" w:cs="Times New Roman"/>
                <w:i/>
                <w:color w:val="000000" w:themeColor="text1"/>
                <w:sz w:val="24"/>
                <w:szCs w:val="24"/>
                <w:lang w:eastAsia="uk-UA"/>
              </w:rPr>
              <w:t xml:space="preserve"> рік»</w:t>
            </w:r>
          </w:p>
        </w:tc>
      </w:tr>
      <w:tr w:rsidR="00ED6B94" w:rsidRPr="00ED6B94" w14:paraId="6B544ADF" w14:textId="77777777" w:rsidTr="00C01FF2">
        <w:tc>
          <w:tcPr>
            <w:tcW w:w="3227" w:type="dxa"/>
          </w:tcPr>
          <w:p w14:paraId="42AEDBD3"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Розробник Програми</w:t>
            </w:r>
          </w:p>
        </w:tc>
        <w:tc>
          <w:tcPr>
            <w:tcW w:w="6202" w:type="dxa"/>
          </w:tcPr>
          <w:p w14:paraId="493413C8"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Департамент економічного розвитку міської ради</w:t>
            </w:r>
          </w:p>
          <w:p w14:paraId="6DE7A93C"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ED6B94" w:rsidRPr="00ED6B94" w14:paraId="2F51F6FA" w14:textId="77777777" w:rsidTr="00C01FF2">
        <w:tc>
          <w:tcPr>
            <w:tcW w:w="3227" w:type="dxa"/>
          </w:tcPr>
          <w:p w14:paraId="1BC93264"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Співрозробники Програми</w:t>
            </w:r>
          </w:p>
        </w:tc>
        <w:tc>
          <w:tcPr>
            <w:tcW w:w="6202" w:type="dxa"/>
          </w:tcPr>
          <w:p w14:paraId="109EF707"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Виконавчі органи міської ради</w:t>
            </w:r>
          </w:p>
          <w:p w14:paraId="3D779312"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ED6B94" w:rsidRPr="00ED6B94" w14:paraId="0C2CCE4E" w14:textId="77777777" w:rsidTr="00C01FF2">
        <w:tc>
          <w:tcPr>
            <w:tcW w:w="3227" w:type="dxa"/>
          </w:tcPr>
          <w:p w14:paraId="767C9BB3"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Відповідальні виконавці Програми</w:t>
            </w:r>
          </w:p>
        </w:tc>
        <w:tc>
          <w:tcPr>
            <w:tcW w:w="6202" w:type="dxa"/>
          </w:tcPr>
          <w:p w14:paraId="256E1BCA"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Виконавчі органи, комунальні підприємства, установи міської ради</w:t>
            </w:r>
          </w:p>
        </w:tc>
      </w:tr>
      <w:tr w:rsidR="00ED6B94" w:rsidRPr="00292374" w14:paraId="3527F456" w14:textId="77777777" w:rsidTr="00C01FF2">
        <w:tc>
          <w:tcPr>
            <w:tcW w:w="3227" w:type="dxa"/>
          </w:tcPr>
          <w:p w14:paraId="2DF34979"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Учасники Програми</w:t>
            </w:r>
          </w:p>
        </w:tc>
        <w:tc>
          <w:tcPr>
            <w:tcW w:w="6202" w:type="dxa"/>
          </w:tcPr>
          <w:p w14:paraId="69567734"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Підприємства, установи, організації різної форми власності та фізичні особи-підприємці (за згодою)</w:t>
            </w:r>
          </w:p>
        </w:tc>
      </w:tr>
      <w:tr w:rsidR="00ED6B94" w:rsidRPr="00292374" w14:paraId="0C8D8DD8" w14:textId="77777777" w:rsidTr="00C01FF2">
        <w:tc>
          <w:tcPr>
            <w:tcW w:w="3227" w:type="dxa"/>
          </w:tcPr>
          <w:p w14:paraId="58D5570A"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bookmarkStart w:id="0" w:name="_Hlk118887578"/>
            <w:r w:rsidRPr="00ED6B94">
              <w:rPr>
                <w:rFonts w:ascii="Times New Roman" w:eastAsia="Times New Roman" w:hAnsi="Times New Roman" w:cs="Times New Roman"/>
                <w:b/>
                <w:color w:val="000000" w:themeColor="text1"/>
                <w:sz w:val="24"/>
                <w:szCs w:val="24"/>
                <w:lang w:eastAsia="uk-UA"/>
              </w:rPr>
              <w:t>Мета Програми</w:t>
            </w:r>
          </w:p>
        </w:tc>
        <w:tc>
          <w:tcPr>
            <w:tcW w:w="6202" w:type="dxa"/>
          </w:tcPr>
          <w:p w14:paraId="3460B5F5" w14:textId="77777777" w:rsidR="00D81BE6" w:rsidRPr="00ED6B94" w:rsidRDefault="00D81BE6" w:rsidP="003C6734">
            <w:pPr>
              <w:tabs>
                <w:tab w:val="left" w:pos="284"/>
              </w:tabs>
              <w:jc w:val="both"/>
              <w:rPr>
                <w:rFonts w:ascii="Times New Roman" w:hAnsi="Times New Roman"/>
                <w:i/>
                <w:color w:val="000000" w:themeColor="text1"/>
                <w:sz w:val="24"/>
                <w:szCs w:val="24"/>
                <w:lang w:eastAsia="uk-UA"/>
              </w:rPr>
            </w:pPr>
            <w:r w:rsidRPr="00ED6B94">
              <w:rPr>
                <w:rFonts w:ascii="Times New Roman" w:hAnsi="Times New Roman"/>
                <w:i/>
                <w:color w:val="000000" w:themeColor="text1"/>
                <w:sz w:val="24"/>
                <w:szCs w:val="24"/>
                <w:lang w:eastAsia="uk-UA"/>
              </w:rPr>
              <w:t>Забезпечення життєдіяльності громади в умовах воєнного стану. Забезпечення належних умов проживання, навчання, праці жителів Житомирської міської територіальної громади, з врахуванням потреб жінок і чоловіків різних вікових і соціальних груп через функціонування інженерно-транспортної інфраструк-тури, доступність медичних, освітніх, культурних, спортивних, соціальних послуг. Формування енергоефективної громади, що розвивається на принципах сталого розвитку. Забезпечення підтримки бізнесу. Сприяння у забезпеченні потреб військових формувань, інших сил безпеки та оборони для виконання завдань за призначенням. Забезпечення всебічної соціальної підтримки та допомоги ветеранів війни, членів їх сімей, сімей загиблих (померлих) ветеранів війни, Захисників/Захисниць України. Забезпечення надання допомоги та підтримки внутрішньо переміщеним особам з урахуванням потреб різних вікових та соціальних груп. Інтеграція в місцеву спільноту вимушених внутрішніх переселенців, які покинули свої домівки внаслідок збройної агресії російської федерації проти України. Співпраця із зарубіжними муніципалітетами, міжнародними донорськими та благодійними організаціями щодо залучення їх до участі у модернізації інфраструктури громади, відбудові зруйнованих та пошкоджених об'єктів внаслідок збройної агресії росії проти України, реалізації проєктів повоєнного соціально-економічного розвитку.</w:t>
            </w:r>
          </w:p>
          <w:p w14:paraId="3CD9DA04" w14:textId="478780B0" w:rsidR="004F115B" w:rsidRPr="00ED6B94" w:rsidRDefault="004F115B" w:rsidP="003C6734">
            <w:pPr>
              <w:tabs>
                <w:tab w:val="left" w:pos="284"/>
              </w:tabs>
              <w:jc w:val="both"/>
              <w:rPr>
                <w:rFonts w:ascii="Times New Roman" w:eastAsia="Times New Roman" w:hAnsi="Times New Roman" w:cs="Times New Roman"/>
                <w:i/>
                <w:color w:val="000000" w:themeColor="text1"/>
                <w:sz w:val="24"/>
                <w:szCs w:val="24"/>
                <w:lang w:eastAsia="uk-UA"/>
              </w:rPr>
            </w:pPr>
          </w:p>
        </w:tc>
      </w:tr>
      <w:bookmarkEnd w:id="0"/>
      <w:tr w:rsidR="00ED6B94" w:rsidRPr="00ED6B94" w14:paraId="7696FE99" w14:textId="77777777" w:rsidTr="00C01FF2">
        <w:tc>
          <w:tcPr>
            <w:tcW w:w="3227" w:type="dxa"/>
          </w:tcPr>
          <w:p w14:paraId="2D874866"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lastRenderedPageBreak/>
              <w:t>Термін реалізації Програми</w:t>
            </w:r>
          </w:p>
        </w:tc>
        <w:tc>
          <w:tcPr>
            <w:tcW w:w="6202" w:type="dxa"/>
          </w:tcPr>
          <w:p w14:paraId="39F13BFC" w14:textId="44A6E7DD"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202</w:t>
            </w:r>
            <w:r w:rsidR="00F56A98" w:rsidRPr="00ED6B94">
              <w:rPr>
                <w:rFonts w:ascii="Times New Roman" w:eastAsia="Times New Roman" w:hAnsi="Times New Roman" w:cs="Times New Roman"/>
                <w:i/>
                <w:color w:val="000000" w:themeColor="text1"/>
                <w:sz w:val="24"/>
                <w:szCs w:val="24"/>
                <w:lang w:eastAsia="uk-UA"/>
              </w:rPr>
              <w:t>6</w:t>
            </w:r>
            <w:r w:rsidRPr="00ED6B94">
              <w:rPr>
                <w:rFonts w:ascii="Times New Roman" w:eastAsia="Times New Roman" w:hAnsi="Times New Roman" w:cs="Times New Roman"/>
                <w:i/>
                <w:color w:val="000000" w:themeColor="text1"/>
                <w:sz w:val="24"/>
                <w:szCs w:val="24"/>
                <w:lang w:eastAsia="uk-UA"/>
              </w:rPr>
              <w:t xml:space="preserve"> рік</w:t>
            </w:r>
          </w:p>
        </w:tc>
      </w:tr>
      <w:tr w:rsidR="00ED6B94" w:rsidRPr="00ED6B94" w14:paraId="72DF8B62" w14:textId="77777777" w:rsidTr="00C01FF2">
        <w:tc>
          <w:tcPr>
            <w:tcW w:w="3227" w:type="dxa"/>
          </w:tcPr>
          <w:p w14:paraId="19B21B6F"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val="ru-RU" w:eastAsia="uk-UA"/>
              </w:rPr>
            </w:pPr>
            <w:r w:rsidRPr="00ED6B94">
              <w:rPr>
                <w:rFonts w:ascii="Times New Roman" w:eastAsia="Times New Roman" w:hAnsi="Times New Roman" w:cs="Times New Roman"/>
                <w:b/>
                <w:color w:val="000000" w:themeColor="text1"/>
                <w:sz w:val="24"/>
                <w:szCs w:val="24"/>
                <w:lang w:eastAsia="uk-UA"/>
              </w:rPr>
              <w:t>Основні джерела фінансування заходів Програми</w:t>
            </w:r>
          </w:p>
        </w:tc>
        <w:tc>
          <w:tcPr>
            <w:tcW w:w="6202" w:type="dxa"/>
          </w:tcPr>
          <w:p w14:paraId="60D341DF"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місцевий бюджет;</w:t>
            </w:r>
          </w:p>
          <w:p w14:paraId="2392EBF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державний бюджет;</w:t>
            </w:r>
          </w:p>
          <w:p w14:paraId="5673486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обласний бюджет;</w:t>
            </w:r>
          </w:p>
          <w:p w14:paraId="1FADAA4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міжнародна технічна допомога, кошти донорських організацій, кредити міжнародних фінансових організацій;</w:t>
            </w:r>
          </w:p>
          <w:p w14:paraId="646A403B"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власні кошти комунальних підприємств, установ;</w:t>
            </w:r>
          </w:p>
          <w:p w14:paraId="5B2EFA7D"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інші джерела, не заборонені чинним законодавством України</w:t>
            </w:r>
          </w:p>
          <w:p w14:paraId="344C6C32" w14:textId="77777777" w:rsidR="00D81BE6" w:rsidRPr="00ED6B94"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ED6B94" w:rsidRPr="00ED6B94" w14:paraId="5B14893A" w14:textId="77777777" w:rsidTr="00C01FF2">
        <w:tc>
          <w:tcPr>
            <w:tcW w:w="3227" w:type="dxa"/>
          </w:tcPr>
          <w:p w14:paraId="04F32AE9"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val="en-US" w:eastAsia="uk-UA"/>
              </w:rPr>
            </w:pPr>
            <w:r w:rsidRPr="00ED6B94">
              <w:rPr>
                <w:rFonts w:ascii="Times New Roman" w:eastAsia="Times New Roman" w:hAnsi="Times New Roman" w:cs="Times New Roman"/>
                <w:b/>
                <w:color w:val="000000" w:themeColor="text1"/>
                <w:sz w:val="24"/>
                <w:szCs w:val="24"/>
                <w:lang w:eastAsia="uk-UA"/>
              </w:rPr>
              <w:t>Очікувані результати виконання</w:t>
            </w:r>
          </w:p>
        </w:tc>
        <w:tc>
          <w:tcPr>
            <w:tcW w:w="6202" w:type="dxa"/>
          </w:tcPr>
          <w:p w14:paraId="7FC1ED4E"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економічної спроможності громади   протистояти викликам в умовах воєнного стану та повоєнний період;</w:t>
            </w:r>
          </w:p>
          <w:p w14:paraId="4DB9C02C"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надання орієнтованих на потреби різних груп жінок та чоловіків медичних, освітніх, культурних, спортивних, соціальних послуг;</w:t>
            </w:r>
          </w:p>
          <w:p w14:paraId="6A0E351E"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стабільного функціонування інженерно-транспортної інфраструктури;</w:t>
            </w:r>
          </w:p>
          <w:p w14:paraId="3E18B7A2"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w:t>
            </w:r>
          </w:p>
          <w:p w14:paraId="5549A5BB"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системна всебічна соціальна підтримка ветеранів війни, Захисників/Захисниць України, членів їх сімей, найбільш вразливих категорій мешканців, внутрішньо переміщених осіб з урахуванням потреб жінок і чоловіків  різних вікових та соціальних груп;</w:t>
            </w:r>
          </w:p>
          <w:p w14:paraId="0567D5A6"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підвищення ефективності використання енергоресурсів на об’єктах бюджетної сфери та житлово-комунального господарства</w:t>
            </w:r>
          </w:p>
          <w:p w14:paraId="7B7BE531" w14:textId="77777777" w:rsidR="00D81BE6" w:rsidRPr="00ED6B94"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ED6B94" w:rsidRPr="00292374" w14:paraId="291CD14B" w14:textId="77777777" w:rsidTr="00C01FF2">
        <w:tc>
          <w:tcPr>
            <w:tcW w:w="3227" w:type="dxa"/>
          </w:tcPr>
          <w:p w14:paraId="3DE15CC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Контроль за виконанням Програми</w:t>
            </w:r>
          </w:p>
        </w:tc>
        <w:tc>
          <w:tcPr>
            <w:tcW w:w="6202" w:type="dxa"/>
          </w:tcPr>
          <w:p w14:paraId="09B1D913"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Контроль за виконанням заходів Програми здійснюють:</w:t>
            </w:r>
          </w:p>
          <w:p w14:paraId="06E17503"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міська рада (щорічно);</w:t>
            </w:r>
          </w:p>
          <w:p w14:paraId="1252B60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виконавчий комітет міської ради;</w:t>
            </w:r>
          </w:p>
          <w:p w14:paraId="0A1DFE64"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відповідальні виконавці (постійно).</w:t>
            </w:r>
          </w:p>
          <w:p w14:paraId="3BB4FF9F" w14:textId="77777777" w:rsidR="00D81BE6" w:rsidRPr="00ED6B94"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Щоквартальний моніторинг виконання заходів Програми здійснює департамент економічного розвитку міської ради, аналізуючи щоквартальні звіти про виконання міських цільових програм</w:t>
            </w:r>
          </w:p>
          <w:p w14:paraId="29BF4091" w14:textId="77777777" w:rsidR="00D81BE6" w:rsidRPr="00ED6B94"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p>
        </w:tc>
      </w:tr>
    </w:tbl>
    <w:p w14:paraId="5196032F"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03051338"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74BF0975"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5FDABD99" w14:textId="1B6D8080" w:rsidR="00D81BE6" w:rsidRPr="00ED6B94" w:rsidRDefault="00D81BE6" w:rsidP="00D81BE6">
      <w:pPr>
        <w:spacing w:after="0" w:line="240" w:lineRule="auto"/>
        <w:rPr>
          <w:rFonts w:ascii="Times New Roman" w:hAnsi="Times New Roman" w:cs="Times New Roman"/>
          <w:color w:val="000000" w:themeColor="text1"/>
          <w:lang w:val="uk-UA"/>
        </w:rPr>
      </w:pPr>
    </w:p>
    <w:p w14:paraId="52E77ADA" w14:textId="77777777" w:rsidR="009E7375" w:rsidRPr="00ED6B94" w:rsidRDefault="009E7375" w:rsidP="00D81BE6">
      <w:pPr>
        <w:spacing w:after="0" w:line="240" w:lineRule="auto"/>
        <w:rPr>
          <w:rFonts w:ascii="Times New Roman" w:hAnsi="Times New Roman" w:cs="Times New Roman"/>
          <w:color w:val="000000" w:themeColor="text1"/>
          <w:lang w:val="uk-UA"/>
        </w:rPr>
      </w:pPr>
    </w:p>
    <w:p w14:paraId="65A87D4F"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0BDC1AAA" w14:textId="5FDABBD3" w:rsidR="00D81BE6" w:rsidRPr="00ED6B94" w:rsidRDefault="00D81BE6" w:rsidP="00D81BE6">
      <w:pPr>
        <w:spacing w:after="0" w:line="240" w:lineRule="auto"/>
        <w:rPr>
          <w:rFonts w:ascii="Times New Roman" w:hAnsi="Times New Roman" w:cs="Times New Roman"/>
          <w:color w:val="000000" w:themeColor="text1"/>
          <w:lang w:val="uk-UA"/>
        </w:rPr>
      </w:pPr>
    </w:p>
    <w:p w14:paraId="656489BB" w14:textId="77777777" w:rsidR="00D65709" w:rsidRPr="00ED6B94" w:rsidRDefault="00D65709" w:rsidP="00D81BE6">
      <w:pPr>
        <w:spacing w:after="0" w:line="240" w:lineRule="auto"/>
        <w:rPr>
          <w:rFonts w:ascii="Times New Roman" w:hAnsi="Times New Roman" w:cs="Times New Roman"/>
          <w:color w:val="000000" w:themeColor="text1"/>
          <w:lang w:val="uk-UA"/>
        </w:rPr>
      </w:pPr>
    </w:p>
    <w:p w14:paraId="75665AF9" w14:textId="77777777" w:rsidR="003C6734" w:rsidRPr="00ED6B94" w:rsidRDefault="003C6734" w:rsidP="00D81BE6">
      <w:pPr>
        <w:spacing w:after="0" w:line="240" w:lineRule="auto"/>
        <w:rPr>
          <w:rFonts w:ascii="Times New Roman" w:hAnsi="Times New Roman" w:cs="Times New Roman"/>
          <w:color w:val="000000" w:themeColor="text1"/>
          <w:lang w:val="uk-UA"/>
        </w:rPr>
      </w:pPr>
    </w:p>
    <w:p w14:paraId="3BA43E56" w14:textId="77777777" w:rsidR="00D81BE6" w:rsidRPr="00ED6B94" w:rsidRDefault="00D81BE6" w:rsidP="00D81BE6">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r w:rsidRPr="00ED6B94">
        <w:rPr>
          <w:rFonts w:ascii="Times New Roman" w:eastAsia="Times New Roman" w:hAnsi="Times New Roman" w:cs="Times New Roman"/>
          <w:b/>
          <w:color w:val="000000" w:themeColor="text1"/>
          <w:sz w:val="28"/>
          <w:szCs w:val="28"/>
          <w:lang w:val="uk-UA" w:eastAsia="uk-UA"/>
        </w:rPr>
        <w:t>Загальна характеристика Програми</w:t>
      </w:r>
    </w:p>
    <w:p w14:paraId="26F84CE6" w14:textId="1AC6DCD7" w:rsidR="00D81BE6" w:rsidRPr="00ED6B94"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Програма соціально-економічного і культурного розвитку Житомирської міської територіальної громади на 202</w:t>
      </w:r>
      <w:r w:rsidR="00D65709" w:rsidRPr="00ED6B94">
        <w:rPr>
          <w:rFonts w:ascii="Times New Roman" w:eastAsia="Times New Roman" w:hAnsi="Times New Roman" w:cs="Times New Roman"/>
          <w:color w:val="000000" w:themeColor="text1"/>
          <w:sz w:val="28"/>
          <w:szCs w:val="28"/>
          <w:lang w:val="uk-UA" w:eastAsia="uk-UA"/>
        </w:rPr>
        <w:t>6</w:t>
      </w:r>
      <w:r w:rsidRPr="00ED6B94">
        <w:rPr>
          <w:rFonts w:ascii="Times New Roman" w:eastAsia="Times New Roman" w:hAnsi="Times New Roman" w:cs="Times New Roman"/>
          <w:color w:val="000000" w:themeColor="text1"/>
          <w:sz w:val="28"/>
          <w:szCs w:val="28"/>
          <w:lang w:val="uk-UA" w:eastAsia="uk-UA"/>
        </w:rPr>
        <w:t xml:space="preserve"> рік є інформаційно-аналітичним документом, в якому визначаються пріоритети та цілі економічного, соціального і культурного розвитку громади, шляхи та засоби їх досягнення.</w:t>
      </w:r>
    </w:p>
    <w:p w14:paraId="1EAADD5D" w14:textId="14EF51BB" w:rsidR="00D81BE6" w:rsidRPr="00ED6B94"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ED6B94">
        <w:rPr>
          <w:rFonts w:ascii="Times New Roman" w:eastAsia="Times New Roman" w:hAnsi="Times New Roman" w:cs="Times New Roman"/>
          <w:color w:val="000000" w:themeColor="text1"/>
          <w:sz w:val="28"/>
          <w:szCs w:val="28"/>
          <w:lang w:val="uk-UA" w:eastAsia="uk-UA"/>
        </w:rPr>
        <w:t>Законодавчим підґрунтям розроблення Програми соціально-економічного і культурного розвитку Житомирської міської територіальної громади на 202</w:t>
      </w:r>
      <w:r w:rsidR="00940D20" w:rsidRPr="00ED6B94">
        <w:rPr>
          <w:rFonts w:ascii="Times New Roman" w:eastAsia="Times New Roman" w:hAnsi="Times New Roman" w:cs="Times New Roman"/>
          <w:color w:val="000000" w:themeColor="text1"/>
          <w:sz w:val="28"/>
          <w:szCs w:val="28"/>
          <w:lang w:val="uk-UA" w:eastAsia="uk-UA"/>
        </w:rPr>
        <w:t>6</w:t>
      </w:r>
      <w:r w:rsidRPr="00ED6B94">
        <w:rPr>
          <w:rFonts w:ascii="Times New Roman" w:eastAsia="Times New Roman" w:hAnsi="Times New Roman" w:cs="Times New Roman"/>
          <w:color w:val="000000" w:themeColor="text1"/>
          <w:sz w:val="28"/>
          <w:szCs w:val="28"/>
          <w:lang w:val="uk-UA" w:eastAsia="uk-UA"/>
        </w:rPr>
        <w:t xml:space="preserve">  рік (далі – Програма)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постанова Кабінету Міністрів України від 26.04.2003 № 621 «Про розроблення прогнозних і програмних документів економічного і соціального розвитку та складання проєктів Бюджетної декларації та державного бюджету». </w:t>
      </w:r>
    </w:p>
    <w:p w14:paraId="1BFAE90B" w14:textId="3FAECE7A" w:rsidR="00D81BE6" w:rsidRPr="00ED6B94"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ED6B94">
        <w:rPr>
          <w:rFonts w:ascii="Times New Roman" w:hAnsi="Times New Roman" w:cs="Times New Roman"/>
          <w:color w:val="000000" w:themeColor="text1"/>
          <w:sz w:val="28"/>
          <w:szCs w:val="28"/>
          <w:lang w:val="uk-UA"/>
        </w:rPr>
        <w:t>Програма розроблена на короткостроковий період і є плановим документом. При підготовці Програми враховані основні положення</w:t>
      </w:r>
      <w:r w:rsidR="00E60507" w:rsidRPr="00ED6B94">
        <w:rPr>
          <w:rFonts w:ascii="Times New Roman" w:hAnsi="Times New Roman" w:cs="Times New Roman"/>
          <w:color w:val="000000" w:themeColor="text1"/>
          <w:sz w:val="28"/>
          <w:szCs w:val="28"/>
          <w:lang w:val="uk-UA"/>
        </w:rPr>
        <w:t xml:space="preserve"> проєкту Стратегії розвитку Житомирської міської територіальної громади на 2025-2027 роки,</w:t>
      </w:r>
      <w:r w:rsidRPr="00ED6B94">
        <w:rPr>
          <w:rFonts w:ascii="Times New Roman" w:hAnsi="Times New Roman" w:cs="Times New Roman"/>
          <w:color w:val="000000" w:themeColor="text1"/>
          <w:sz w:val="28"/>
          <w:szCs w:val="28"/>
          <w:lang w:val="uk-UA"/>
        </w:rPr>
        <w:t xml:space="preserve"> Концепції інтегрованого розвитку м. Житомира до 2030 року, секторальних стратегічних документів та міських цільових програм.</w:t>
      </w:r>
    </w:p>
    <w:p w14:paraId="03CAFD94" w14:textId="63442525" w:rsidR="00D81BE6" w:rsidRPr="00ED6B94"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Програма сформована як комплексна система взаємопов’язаних та узгоджених цілей, завдань та заходів, спрямованих на забезпечення безперебійної життєдіяльності Житомирської міської територіальної громади</w:t>
      </w:r>
      <w:r w:rsidR="00370BE8" w:rsidRPr="00ED6B94">
        <w:rPr>
          <w:rFonts w:ascii="Times New Roman" w:eastAsia="Times New Roman" w:hAnsi="Times New Roman" w:cs="Times New Roman"/>
          <w:color w:val="000000" w:themeColor="text1"/>
          <w:sz w:val="28"/>
          <w:szCs w:val="28"/>
          <w:lang w:val="uk-UA" w:eastAsia="uk-UA"/>
        </w:rPr>
        <w:t>.</w:t>
      </w:r>
    </w:p>
    <w:p w14:paraId="1D6EBB2F" w14:textId="77777777"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D6B94">
        <w:rPr>
          <w:rFonts w:ascii="Times New Roman" w:hAnsi="Times New Roman" w:cs="Times New Roman"/>
          <w:color w:val="000000" w:themeColor="text1"/>
          <w:sz w:val="28"/>
          <w:szCs w:val="28"/>
          <w:lang w:val="uk-UA"/>
        </w:rPr>
        <w:t xml:space="preserve">Програма ґрунтується на оцінці поточної соціально-економічної ситуації у громаді, актуальних викликів, пов’язаних із повномасштабним вторгненням </w:t>
      </w:r>
      <w:r w:rsidRPr="00ED6B94">
        <w:rPr>
          <w:rFonts w:ascii="Times New Roman" w:eastAsia="Times New Roman" w:hAnsi="Times New Roman" w:cs="Times New Roman"/>
          <w:color w:val="000000" w:themeColor="text1"/>
          <w:sz w:val="28"/>
          <w:szCs w:val="28"/>
          <w:lang w:val="uk-UA" w:eastAsia="uk-UA"/>
        </w:rPr>
        <w:t>російської федерації</w:t>
      </w:r>
      <w:r w:rsidRPr="00ED6B94">
        <w:rPr>
          <w:rFonts w:ascii="Times New Roman" w:hAnsi="Times New Roman" w:cs="Times New Roman"/>
          <w:color w:val="000000" w:themeColor="text1"/>
          <w:sz w:val="28"/>
          <w:szCs w:val="28"/>
          <w:lang w:val="uk-UA"/>
        </w:rPr>
        <w:t xml:space="preserve"> в Україну. </w:t>
      </w:r>
    </w:p>
    <w:p w14:paraId="3C0FB831" w14:textId="77777777"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Інструментами виконання Програми є міські цільові програми, інфраструктурні та інституційні проєкти, що впроваджуються в рамках міжнародних кредитних, грантових проєктів та програм міжнародної технічної допомоги.</w:t>
      </w:r>
    </w:p>
    <w:p w14:paraId="4219F988" w14:textId="03AFDAA5" w:rsidR="00D81BE6" w:rsidRPr="00ED6B94" w:rsidRDefault="00D81BE6" w:rsidP="00D81BE6">
      <w:pPr>
        <w:widowControl w:val="0"/>
        <w:spacing w:after="0" w:line="240" w:lineRule="auto"/>
        <w:ind w:firstLine="709"/>
        <w:jc w:val="both"/>
        <w:rPr>
          <w:rFonts w:ascii="Times New Roman" w:hAnsi="Times New Roman" w:cs="Times New Roman"/>
          <w:color w:val="000000" w:themeColor="text1"/>
          <w:sz w:val="28"/>
          <w:szCs w:val="28"/>
          <w:lang w:val="uk-UA"/>
        </w:rPr>
      </w:pPr>
      <w:r w:rsidRPr="00ED6B94">
        <w:rPr>
          <w:rFonts w:ascii="Times New Roman" w:hAnsi="Times New Roman" w:cs="Times New Roman"/>
          <w:color w:val="000000" w:themeColor="text1"/>
          <w:sz w:val="28"/>
          <w:szCs w:val="28"/>
          <w:lang w:val="uk-UA"/>
        </w:rPr>
        <w:t>Програма взаємоузгоджена з бюджетом Житомирської міської територіальної громади на 202</w:t>
      </w:r>
      <w:r w:rsidR="00D65709" w:rsidRPr="00ED6B94">
        <w:rPr>
          <w:rFonts w:ascii="Times New Roman" w:hAnsi="Times New Roman" w:cs="Times New Roman"/>
          <w:color w:val="000000" w:themeColor="text1"/>
          <w:sz w:val="28"/>
          <w:szCs w:val="28"/>
          <w:lang w:val="uk-UA"/>
        </w:rPr>
        <w:t>6</w:t>
      </w:r>
      <w:r w:rsidRPr="00ED6B94">
        <w:rPr>
          <w:rFonts w:ascii="Times New Roman" w:hAnsi="Times New Roman" w:cs="Times New Roman"/>
          <w:color w:val="000000" w:themeColor="text1"/>
          <w:sz w:val="28"/>
          <w:szCs w:val="28"/>
          <w:lang w:val="uk-UA"/>
        </w:rPr>
        <w:t xml:space="preserve"> рік</w:t>
      </w:r>
      <w:r w:rsidR="00940D20" w:rsidRPr="00ED6B94">
        <w:rPr>
          <w:rFonts w:ascii="Times New Roman" w:hAnsi="Times New Roman" w:cs="Times New Roman"/>
          <w:color w:val="000000" w:themeColor="text1"/>
          <w:sz w:val="28"/>
          <w:szCs w:val="28"/>
          <w:lang w:val="uk-UA"/>
        </w:rPr>
        <w:t>, середньостроковим планом пріоритетних публічних інвестицій Житомирської міської територіальної громади на 2026-2028 роки</w:t>
      </w:r>
      <w:r w:rsidRPr="00ED6B94">
        <w:rPr>
          <w:rFonts w:ascii="Times New Roman" w:hAnsi="Times New Roman" w:cs="Times New Roman"/>
          <w:color w:val="000000" w:themeColor="text1"/>
          <w:sz w:val="28"/>
          <w:szCs w:val="28"/>
          <w:lang w:val="uk-UA"/>
        </w:rPr>
        <w:t>.</w:t>
      </w:r>
    </w:p>
    <w:p w14:paraId="7986A60D" w14:textId="77777777" w:rsidR="00D81BE6" w:rsidRPr="00ED6B94" w:rsidRDefault="00D81BE6" w:rsidP="00D81BE6">
      <w:pPr>
        <w:widowControl w:val="0"/>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Заходи Програми фінансуватимуться за рахунок коштів бюджету громади, державного та обласного бюджетів, кредитних ресурсів міжнародних фінансових організацій, коштів, залучених у рамках грантових програм, проєктів міжнародної технічної допомоги та коштів суб’єктів господарювання.</w:t>
      </w:r>
    </w:p>
    <w:p w14:paraId="3D9D4426" w14:textId="77777777"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У процесі реалізації Програми можуть вноситися необхідні зміни, доповнення та корегування, що затверджуються міською радою.</w:t>
      </w:r>
    </w:p>
    <w:p w14:paraId="554C305B" w14:textId="4162426B"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719AE759" w14:textId="5EAA316C" w:rsidR="00D223CC" w:rsidRPr="00ED6B94" w:rsidRDefault="00D223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4236F23F" w14:textId="50F837F2" w:rsidR="00D223CC" w:rsidRPr="00ED6B94" w:rsidRDefault="00D223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5D872FAE" w14:textId="2116C1C8" w:rsidR="00D223CC" w:rsidRPr="00ED6B94" w:rsidRDefault="00D223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0114CB16" w14:textId="77777777" w:rsidR="00E809C3" w:rsidRDefault="00E809C3" w:rsidP="00D81BE6">
      <w:pPr>
        <w:tabs>
          <w:tab w:val="left" w:pos="0"/>
        </w:tabs>
        <w:spacing w:after="0" w:line="240" w:lineRule="auto"/>
        <w:ind w:firstLine="709"/>
        <w:jc w:val="both"/>
        <w:rPr>
          <w:rFonts w:ascii="Times New Roman" w:eastAsia="Times New Roman" w:hAnsi="Times New Roman" w:cs="Times New Roman"/>
          <w:color w:val="FF0000"/>
          <w:sz w:val="28"/>
          <w:szCs w:val="28"/>
          <w:lang w:val="uk-UA" w:eastAsia="uk-UA"/>
        </w:rPr>
      </w:pPr>
    </w:p>
    <w:p w14:paraId="6BE00EBE" w14:textId="77777777" w:rsidR="00462989" w:rsidRPr="005720AD" w:rsidRDefault="00462989" w:rsidP="00462989">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r w:rsidRPr="005720AD">
        <w:rPr>
          <w:rFonts w:ascii="Times New Roman" w:eastAsia="Times New Roman" w:hAnsi="Times New Roman" w:cs="Times New Roman"/>
          <w:b/>
          <w:color w:val="000000" w:themeColor="text1"/>
          <w:sz w:val="28"/>
          <w:szCs w:val="28"/>
          <w:lang w:val="uk-UA" w:eastAsia="en-US"/>
        </w:rPr>
        <w:lastRenderedPageBreak/>
        <w:t>Оцінка поточної ситуації у Житомирській міській територіальній громаді</w:t>
      </w:r>
    </w:p>
    <w:p w14:paraId="2F943EDF" w14:textId="1F47646F" w:rsidR="00462989" w:rsidRPr="005720AD" w:rsidRDefault="00462989" w:rsidP="00E12F36">
      <w:pPr>
        <w:widowControl w:val="0"/>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eastAsia="en-US"/>
        </w:rPr>
        <w:t>Відповідно до Закону України «Про захист інтересів суб’єктів подання звітності та інших документів у період дії воєнного стану або стану війни» органи державної статистики призупинили оприлюднення статистичної інформації у період дії зазначених режимів, а також упродовж 3 місяців після їх завершення.</w:t>
      </w:r>
      <w:r w:rsidR="002F224F" w:rsidRPr="005720AD">
        <w:rPr>
          <w:rFonts w:ascii="Times New Roman" w:eastAsia="Times New Roman" w:hAnsi="Times New Roman" w:cs="Times New Roman"/>
          <w:color w:val="000000" w:themeColor="text1"/>
          <w:sz w:val="28"/>
          <w:szCs w:val="28"/>
          <w:lang w:val="uk-UA" w:eastAsia="en-US"/>
        </w:rPr>
        <w:t xml:space="preserve"> </w:t>
      </w:r>
    </w:p>
    <w:p w14:paraId="653CBEEF" w14:textId="27F52B56" w:rsidR="00462989" w:rsidRPr="005720AD" w:rsidRDefault="00462989"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rPr>
        <w:t xml:space="preserve">Враховуючи відсутність статистичної інформації неможливо </w:t>
      </w:r>
      <w:r w:rsidRPr="005720AD">
        <w:rPr>
          <w:rFonts w:ascii="Times New Roman" w:eastAsia="Times New Roman" w:hAnsi="Times New Roman" w:cs="Times New Roman"/>
          <w:color w:val="000000" w:themeColor="text1"/>
          <w:sz w:val="28"/>
          <w:szCs w:val="28"/>
          <w:lang w:val="uk-UA" w:eastAsia="en-US"/>
        </w:rPr>
        <w:t>здійснити аналіз економічного і соціального розвитку Житомирської міської територіальної громади.</w:t>
      </w:r>
    </w:p>
    <w:p w14:paraId="038C5B7C" w14:textId="77777777" w:rsidR="001E498E" w:rsidRPr="005720AD" w:rsidRDefault="001E498E"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5C864BE5" w14:textId="3DA41F99" w:rsidR="00D70CA7" w:rsidRPr="005720AD" w:rsidRDefault="00D70CA7"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eastAsia="en-US"/>
        </w:rPr>
        <w:t>Війна</w:t>
      </w:r>
      <w:r w:rsidR="00066EC9" w:rsidRPr="005720AD">
        <w:rPr>
          <w:rFonts w:ascii="Times New Roman" w:eastAsia="Times New Roman" w:hAnsi="Times New Roman" w:cs="Times New Roman"/>
          <w:color w:val="000000" w:themeColor="text1"/>
          <w:sz w:val="28"/>
          <w:szCs w:val="28"/>
          <w:lang w:val="uk-UA" w:eastAsia="en-US"/>
        </w:rPr>
        <w:t xml:space="preserve">, що триває в Україні </w:t>
      </w:r>
      <w:r w:rsidR="00142F6E" w:rsidRPr="005720AD">
        <w:rPr>
          <w:rFonts w:ascii="Times New Roman" w:eastAsia="Times New Roman" w:hAnsi="Times New Roman" w:cs="Times New Roman"/>
          <w:color w:val="000000" w:themeColor="text1"/>
          <w:sz w:val="28"/>
          <w:szCs w:val="28"/>
          <w:lang w:val="uk-UA" w:eastAsia="en-US"/>
        </w:rPr>
        <w:t>четвертий</w:t>
      </w:r>
      <w:r w:rsidR="00066EC9" w:rsidRPr="005720AD">
        <w:rPr>
          <w:rFonts w:ascii="Times New Roman" w:eastAsia="Times New Roman" w:hAnsi="Times New Roman" w:cs="Times New Roman"/>
          <w:color w:val="000000" w:themeColor="text1"/>
          <w:sz w:val="28"/>
          <w:szCs w:val="28"/>
          <w:lang w:val="uk-UA" w:eastAsia="en-US"/>
        </w:rPr>
        <w:t xml:space="preserve"> рік,</w:t>
      </w:r>
      <w:r w:rsidRPr="005720AD">
        <w:rPr>
          <w:rFonts w:ascii="Times New Roman" w:eastAsia="Times New Roman" w:hAnsi="Times New Roman" w:cs="Times New Roman"/>
          <w:color w:val="000000" w:themeColor="text1"/>
          <w:sz w:val="28"/>
          <w:szCs w:val="28"/>
          <w:lang w:val="uk-UA" w:eastAsia="en-US"/>
        </w:rPr>
        <w:t xml:space="preserve"> значно зменшує надходження </w:t>
      </w:r>
      <w:r w:rsidR="002974CB" w:rsidRPr="005720AD">
        <w:rPr>
          <w:rFonts w:ascii="Times New Roman" w:eastAsia="Times New Roman" w:hAnsi="Times New Roman" w:cs="Times New Roman"/>
          <w:color w:val="000000" w:themeColor="text1"/>
          <w:sz w:val="28"/>
          <w:szCs w:val="28"/>
          <w:lang w:val="uk-UA" w:eastAsia="en-US"/>
        </w:rPr>
        <w:t xml:space="preserve">до бюджету громади </w:t>
      </w:r>
      <w:r w:rsidRPr="005720AD">
        <w:rPr>
          <w:rFonts w:ascii="Times New Roman" w:eastAsia="Times New Roman" w:hAnsi="Times New Roman" w:cs="Times New Roman"/>
          <w:color w:val="000000" w:themeColor="text1"/>
          <w:sz w:val="28"/>
          <w:szCs w:val="28"/>
          <w:lang w:val="uk-UA" w:eastAsia="en-US"/>
        </w:rPr>
        <w:t xml:space="preserve">та збільшує витрати на </w:t>
      </w:r>
      <w:r w:rsidR="007C5D94" w:rsidRPr="005720AD">
        <w:rPr>
          <w:rFonts w:ascii="Times New Roman" w:eastAsia="Times New Roman" w:hAnsi="Times New Roman" w:cs="Times New Roman"/>
          <w:color w:val="000000" w:themeColor="text1"/>
          <w:sz w:val="28"/>
          <w:szCs w:val="28"/>
          <w:lang w:val="uk-UA" w:eastAsia="en-US"/>
        </w:rPr>
        <w:t>сектор безпеки та оборони,</w:t>
      </w:r>
      <w:r w:rsidRPr="005720AD">
        <w:rPr>
          <w:rFonts w:ascii="Times New Roman" w:eastAsia="Times New Roman" w:hAnsi="Times New Roman" w:cs="Times New Roman"/>
          <w:color w:val="000000" w:themeColor="text1"/>
          <w:sz w:val="28"/>
          <w:szCs w:val="28"/>
          <w:lang w:val="uk-UA" w:eastAsia="en-US"/>
        </w:rPr>
        <w:t xml:space="preserve"> соціальну допомогу, що обмежує можливості для фінансування проєктів розвитку.</w:t>
      </w:r>
    </w:p>
    <w:p w14:paraId="6161812A" w14:textId="13400C4D" w:rsidR="00167B18" w:rsidRPr="005720AD" w:rsidRDefault="00167B18" w:rsidP="00167B18">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eastAsia="en-US"/>
        </w:rPr>
        <w:t>Незважаючи на значні виклики місцева влада докладає максимум зусиль для забезпечення належного функціонування комунального, житлового, транспортного господарств, охорони здоров’я, освіти, соціального захисту населення.</w:t>
      </w:r>
    </w:p>
    <w:p w14:paraId="4579C6E9" w14:textId="0B388A24" w:rsidR="007A0B81" w:rsidRPr="005720AD" w:rsidRDefault="007A0B81"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6BA57B01" w14:textId="77777777" w:rsidR="00330BC1" w:rsidRPr="005720AD" w:rsidRDefault="00330BC1" w:rsidP="00330BC1">
      <w:pPr>
        <w:tabs>
          <w:tab w:val="left" w:pos="2835"/>
        </w:tabs>
        <w:spacing w:after="0" w:line="240" w:lineRule="auto"/>
        <w:rPr>
          <w:rFonts w:ascii="Times New Roman" w:eastAsiaTheme="minorHAnsi" w:hAnsi="Times New Roman" w:cs="Times New Roman"/>
          <w:b/>
          <w:color w:val="000000" w:themeColor="text1"/>
          <w:sz w:val="28"/>
          <w:szCs w:val="28"/>
          <w:lang w:val="uk-UA" w:eastAsia="en-US"/>
        </w:rPr>
      </w:pPr>
      <w:r w:rsidRPr="005720AD">
        <w:rPr>
          <w:rFonts w:ascii="Times New Roman" w:eastAsiaTheme="minorHAnsi" w:hAnsi="Times New Roman" w:cs="Times New Roman"/>
          <w:b/>
          <w:color w:val="000000" w:themeColor="text1"/>
          <w:sz w:val="28"/>
          <w:szCs w:val="28"/>
          <w:lang w:val="uk-UA" w:eastAsia="en-US"/>
        </w:rPr>
        <w:t xml:space="preserve">Громадська безпека </w:t>
      </w:r>
    </w:p>
    <w:p w14:paraId="466CCFDF"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5720AD">
        <w:rPr>
          <w:rFonts w:ascii="Times New Roman" w:eastAsia="Calibri" w:hAnsi="Times New Roman" w:cs="Times New Roman"/>
          <w:color w:val="000000" w:themeColor="text1"/>
          <w:sz w:val="28"/>
          <w:szCs w:val="28"/>
          <w:lang w:val="uk-UA" w:eastAsia="en-US"/>
        </w:rPr>
        <w:t xml:space="preserve">У зв’язку зі збройною агресією російської федерації, що призводить до жертв серед мирного населення, руйнувань та пошкоджень об’єктів критичної та соціальної інфраструктури, житлових будинків питання забезпечення надійної та сталої роботи системи оповіщення, оновлення </w:t>
      </w:r>
      <w:r w:rsidRPr="006F5B42">
        <w:rPr>
          <w:rFonts w:ascii="Times New Roman" w:eastAsia="Calibri" w:hAnsi="Times New Roman" w:cs="Times New Roman"/>
          <w:color w:val="000000" w:themeColor="text1"/>
          <w:sz w:val="28"/>
          <w:szCs w:val="28"/>
          <w:lang w:val="uk-UA" w:eastAsia="en-US"/>
        </w:rPr>
        <w:t>фонду захисних споруд для укриття населення, накопичення та використання місцевого матеріального резерву для першочергових відновлювальних та ремонтних робіт є головним завданням місцевої влади.</w:t>
      </w:r>
    </w:p>
    <w:p w14:paraId="576F7740"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Внаслідок нанесення ракетно-бомбових ударів з початку повномасштабної агресії російської федерації проти України на території громади пошкоджень зазнали 188 об’єктів, зокрема повністю зруйновано 18 та частково пошкоджено 170 будівель та споруд.</w:t>
      </w:r>
    </w:p>
    <w:p w14:paraId="6A3EB8E6"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Фонд захисних споруд цивільного захисту громади становить 816 одиниць, зокрема 87 сховищ, 4 протирадіаційні укриття, 725 найпростіших укриттів різних форм власності.</w:t>
      </w:r>
    </w:p>
    <w:p w14:paraId="034849EB"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Одним з пріоритетних напрямів цивільного захисту населення є забезпечення безперебійної діяльності потенційно-небезпечних об’єктів та об’єктів критичної інфраструктури. Три з них кваліфіковано як хімічно-небезпечні об’єкти, що використовують у своєму виробництві 31,46 тон хімічно-небезпечних речовин.</w:t>
      </w:r>
    </w:p>
    <w:p w14:paraId="0748613D" w14:textId="77777777" w:rsidR="00330BC1" w:rsidRPr="006F5B42" w:rsidRDefault="00330BC1" w:rsidP="00142F6E">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З метою оповіщення населення про загрозу або виникнення надзвичайних ситуацій на території громади функціонує 39 електросирен, що забезпечують покриття території сигналом «Увага всім!» на 89,0%. Також повідомлення про загрозу для безпеки громадян передавалися через радіостанції, місцеве </w:t>
      </w:r>
      <w:r w:rsidRPr="006F5B42">
        <w:rPr>
          <w:rFonts w:ascii="Times New Roman" w:eastAsiaTheme="minorHAnsi" w:hAnsi="Times New Roman" w:cs="Times New Roman"/>
          <w:color w:val="000000" w:themeColor="text1"/>
          <w:sz w:val="28"/>
          <w:szCs w:val="28"/>
          <w:lang w:val="uk-UA" w:eastAsia="en-US"/>
        </w:rPr>
        <w:lastRenderedPageBreak/>
        <w:t>телебачення, сторінки Житомирської міської ради у Facebook, Telegram-каналі.</w:t>
      </w:r>
    </w:p>
    <w:p w14:paraId="7EC722B9" w14:textId="77777777" w:rsidR="00330BC1" w:rsidRPr="006F5B42" w:rsidRDefault="00330BC1" w:rsidP="00370BE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Для забезпечення повного охоплення оповіщенням мешканців громади під час повітряної тривоги, а також у період припинення електропостачання, передбачено залучення пересувних засобів зв’язку відповідно до планів взаємодії із територіальними підрозділами патрульної поліції. </w:t>
      </w:r>
    </w:p>
    <w:p w14:paraId="388C0191" w14:textId="77777777" w:rsidR="00330BC1" w:rsidRPr="006F5B42" w:rsidRDefault="00330BC1" w:rsidP="00330BC1">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З метою забезпечення сталого та безперебійного оповіщення населення громади упродовж 2026-2028 років планується будівництво нової місцевої автоматизованої системи централізованого оповіщення, що базується на сучасних принципах передачі інформації.</w:t>
      </w:r>
    </w:p>
    <w:p w14:paraId="6E24F7A8" w14:textId="77777777" w:rsidR="00330BC1" w:rsidRPr="006F5B42" w:rsidRDefault="00330BC1" w:rsidP="00330BC1">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У випадку аварійного відключення електроенергії передбачено функціонування </w:t>
      </w:r>
      <w:r w:rsidRPr="006F5B42">
        <w:rPr>
          <w:rFonts w:ascii="Times New Roman" w:eastAsia="Calibri" w:hAnsi="Times New Roman" w:cs="Times New Roman"/>
          <w:color w:val="000000" w:themeColor="text1"/>
          <w:sz w:val="28"/>
          <w:szCs w:val="28"/>
          <w:lang w:val="uk-UA" w:eastAsia="en-US"/>
        </w:rPr>
        <w:t xml:space="preserve">17  стаціонарних «Пунктів незламності» та 1 мобільного. </w:t>
      </w:r>
    </w:p>
    <w:p w14:paraId="1B3DDC06" w14:textId="77777777" w:rsidR="00330BC1" w:rsidRPr="006F5B42" w:rsidRDefault="00330BC1" w:rsidP="00330BC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Суб’єктам господарської діяльності, що функціонують на території громади, рекомендовано створити місця, забезпечені альтернативними джерелами електропостачання, водою, мобільним зв’язком на випадок тривалого знеструмлення населених пунктів.</w:t>
      </w:r>
    </w:p>
    <w:p w14:paraId="2F2E8C8D"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Упродовж січня-вересня 2025 року на території громади зафіксована 1 надзвичайна ситуація, 635 аварій і подій, внаслідок яких 25 осіб загинули та 187 отримали травми. </w:t>
      </w:r>
    </w:p>
    <w:p w14:paraId="27D2C3CF"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Упродовж 9 місяців 2025 року на території громади виникло 286 пожеж, внаслідок яких 7 осіб загинуло та 5 травмовано, врятовано 5 осіб. Знищено вогнем 9 будівель і споруд, пошкоджено – 49.</w:t>
      </w:r>
    </w:p>
    <w:p w14:paraId="5BAE93B8"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Актуальним залишається питання забезпечення безпеки населення під час відпочинку на водних об’єктах. Упродовж 9 місяців 2025 року працівниками Житомирської міської комунальної рятувальної служби врятовано життя 1 особі та надана медична допомога 68 особам.</w:t>
      </w:r>
    </w:p>
    <w:p w14:paraId="5365EA89"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Для забезпечення громадської безпеки на вулицях та майданах міста, скверах і парках, зупинках громадського транспорту, об’єктах комунальної власності, зокрема навчальних закладах та закладах охорони здоров’я, ОСББ та закладах торгівлі встановлено та підключено 682 камери відеоспостереження.</w:t>
      </w:r>
    </w:p>
    <w:p w14:paraId="07E36ACE"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У 2025 році встановлено 20 сучасних камер відеоспостереження для аналітичної обробки інформації, встановлений програмно-апаратний комплекс серверною потужністю на 20 каналів Milestone та 20 каналів XProtect Rapid REVIEW, що забезпечило поступовий перехід на новий рівень автоматизованого аналізу обробки відеоінформації.</w:t>
      </w:r>
    </w:p>
    <w:p w14:paraId="3A851CEE"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Упродовж 9 місяців 2025 року інформацію міської системи відеоспостереження використано при розкритті 1520 правопорушень та злочинів, забезпечено оперативне реагування на 350 аварій та подій, виявлено 299 випадків несанкціонованої торгівлі на вулицях міста, надано відеоінформацію за 1218 запитами правоохоронних органів та юридичних осіб, 160 запитами фізичних осіб.</w:t>
      </w:r>
    </w:p>
    <w:p w14:paraId="1FB3A3DD" w14:textId="37BDC3E4" w:rsidR="00330BC1"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Комунальне підприємство «Міський інформаційний центр» Житомирської міської ради виконує завдання по цілодобовому прийому звернень та повідомлень громадян про виникнення та загрозу виникнення </w:t>
      </w:r>
      <w:r w:rsidRPr="006F5B42">
        <w:rPr>
          <w:rFonts w:ascii="Times New Roman" w:eastAsiaTheme="minorHAnsi" w:hAnsi="Times New Roman" w:cs="Times New Roman"/>
          <w:color w:val="000000" w:themeColor="text1"/>
          <w:sz w:val="28"/>
          <w:szCs w:val="28"/>
          <w:lang w:val="uk-UA" w:eastAsia="en-US"/>
        </w:rPr>
        <w:lastRenderedPageBreak/>
        <w:t xml:space="preserve">аварій, подій та надзвичайних ситуацій на території громади, оперативному доведенню інформації до правоохоронних органів та служб оперативного реагування, комунальних установ, підприємств та організацій за допомогою автоматизованої системи оповіщення. </w:t>
      </w:r>
    </w:p>
    <w:p w14:paraId="0610C27F" w14:textId="77777777" w:rsidR="00075615" w:rsidRDefault="00075615"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5DE32ABB" w14:textId="77777777" w:rsidR="004F115B" w:rsidRPr="006F5B42" w:rsidRDefault="004F115B" w:rsidP="004F115B">
      <w:pPr>
        <w:widowControl w:val="0"/>
        <w:spacing w:after="0" w:line="240" w:lineRule="auto"/>
        <w:jc w:val="both"/>
        <w:rPr>
          <w:rFonts w:ascii="Times New Roman" w:eastAsia="Times New Roman" w:hAnsi="Times New Roman"/>
          <w:b/>
          <w:color w:val="000000"/>
          <w:sz w:val="28"/>
          <w:szCs w:val="28"/>
          <w:shd w:val="clear" w:color="auto" w:fill="FFFFFF"/>
          <w:lang w:val="uk-UA"/>
        </w:rPr>
      </w:pPr>
      <w:r w:rsidRPr="006F5B42">
        <w:rPr>
          <w:color w:val="FF0000"/>
          <w:lang w:val="uk-UA"/>
        </w:rPr>
        <w:tab/>
      </w:r>
      <w:r w:rsidRPr="006F5B42">
        <w:rPr>
          <w:rFonts w:ascii="Times New Roman" w:eastAsia="Times New Roman" w:hAnsi="Times New Roman"/>
          <w:b/>
          <w:color w:val="000000"/>
          <w:sz w:val="28"/>
          <w:szCs w:val="28"/>
          <w:shd w:val="clear" w:color="auto" w:fill="FFFFFF"/>
          <w:lang w:val="uk-UA"/>
        </w:rPr>
        <w:t>Сталий енергетичний та кліматичний розвиток</w:t>
      </w:r>
    </w:p>
    <w:p w14:paraId="6EEB1E79"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Відповідно до затверджених розрахунків, за минулий рік відсутня економія бюджетних асигнувань, виділених на оплату теплової енергії. Основною причиною є збільшення споживання теплової енергії на опалення внаслідок облаштування найпростіших укриттів в закладах громади.</w:t>
      </w:r>
    </w:p>
    <w:p w14:paraId="4CFD004B"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планування фінансових витрат та обсягів теплової енергії, що використовується бюджетними установами та комунальними підприємствами громади, здійснено розрахунки значень базових рівнів споживання теплової енергії опалювального сезону 2024-2025 років та затверджено їх рішенням виконавчого комітету міської ради. Цей механізм є основою для контролю та стимулювання економного споживання енергоресурсів.</w:t>
      </w:r>
    </w:p>
    <w:p w14:paraId="21010C4C"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співпраці з USAID «Проєкт енергетичної безпеки» продовжується встановлення чотирьох когенераційних установок загальною потужністю 1,8 МВт.</w:t>
      </w:r>
    </w:p>
    <w:p w14:paraId="40418B4A"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співпраці між Житомирською міською радою, комунальним підприємством «Житомиртеплокомуненерго» міської ради та ТОВ «УКРПАЛЕТ ЕНЕРДЖИ» заплановано будівництво когенераційних електростанцій RSE на об’єктах комунального підприємства «Житомиртеплокомуненерго» міської ради за кошти інвестора. Виконуються будівельні роботи.</w:t>
      </w:r>
    </w:p>
    <w:p w14:paraId="2D895AE5"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влаштування системи альтернативних та відновлюваних джерел енергії, забезпечення безперебійної діяльності комунального підприємства «Житомирводоканал» міської ради завершуються роботи зі встановлення 12 сонячних електростанцій загальною потужністю 2,5 МВт.</w:t>
      </w:r>
    </w:p>
    <w:p w14:paraId="0970C1D6"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Реалізовано проєкт з реконструкції будівлі ЖДНЗ № 15. Здійснено підключення дитячого садка до мереж централізованого теплопостачання, встановлено індивідуальний тепловий пункт, завершено реконструкцію внутрішніх інженерних мереж опалення та гарячого водопостачання із встановленням двох теплових насосів типу «повітря-вода» потужністю 12 кВт кожен для приготування гарячої води. Проєкт профінансовано за рахунок коштів місцевого бюджету та грантових коштів німецької урядової компанії Deutsche Gesellschaft für Internationale Zusammenarbeit (GIZ).</w:t>
      </w:r>
    </w:p>
    <w:p w14:paraId="45C8DC86"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За підтримки проєкту «Угода мерів – Схід» проведено Європейський тиждень сталої енергії. У межах заходу проведено: інформаційну кампанію «Zoom-діти захищають клімат» та поширення серії мультфільмів для дітей «ЕкоМісія», конкурс проєктних ідей «Зелений та стійкий розвиток Житомира – </w:t>
      </w:r>
    </w:p>
    <w:p w14:paraId="45C0D9D8" w14:textId="77777777" w:rsidR="004F115B" w:rsidRPr="006F5B42" w:rsidRDefault="004F115B" w:rsidP="004F115B">
      <w:pPr>
        <w:widowControl w:val="0"/>
        <w:spacing w:after="0" w:line="240" w:lineRule="auto"/>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рівні можливості для кожного». Організовано екскурсію у ЖДНЗ № 15 для завідувачів та енергоменеджерів дошкільних навчальних закладів для </w:t>
      </w:r>
      <w:r w:rsidRPr="006F5B42">
        <w:rPr>
          <w:rFonts w:ascii="Times New Roman" w:eastAsia="Times New Roman" w:hAnsi="Times New Roman"/>
          <w:color w:val="000000"/>
          <w:sz w:val="28"/>
          <w:szCs w:val="28"/>
          <w:shd w:val="clear" w:color="auto" w:fill="FFFFFF"/>
          <w:lang w:val="uk-UA"/>
        </w:rPr>
        <w:lastRenderedPageBreak/>
        <w:t>ознайомлення з сучасними рішеннями у сфері енергоефективності та розвитку відновлюваних джерел енергії, навчальний онлайн семінар для завідуючих господарством бюджетних закладів.</w:t>
      </w:r>
    </w:p>
    <w:p w14:paraId="12721328" w14:textId="79E399E8"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Рішенням міської ради затверджено План дій зі сталого енергетичного та кліматичного розвитку Житомирської міської територіальної громади до 2050 року, розробляється муніципальний енергетичний план Житомирської міської територіальної громади на період до 2030 року.</w:t>
      </w:r>
    </w:p>
    <w:p w14:paraId="2B9451D8" w14:textId="77777777" w:rsidR="00630FA5" w:rsidRPr="006F5B42" w:rsidRDefault="00630FA5"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25C5987D" w14:textId="77777777" w:rsidR="00630FA5" w:rsidRPr="006F5B42" w:rsidRDefault="00630FA5" w:rsidP="00630FA5">
      <w:pPr>
        <w:tabs>
          <w:tab w:val="left" w:pos="1134"/>
        </w:tabs>
        <w:spacing w:after="0" w:line="240" w:lineRule="auto"/>
        <w:jc w:val="both"/>
        <w:rPr>
          <w:rFonts w:ascii="Times New Roman" w:eastAsia="Times New Roman" w:hAnsi="Times New Roman"/>
          <w:b/>
          <w:color w:val="000000"/>
          <w:sz w:val="28"/>
          <w:szCs w:val="28"/>
          <w:lang w:val="uk-UA" w:eastAsia="uk-UA"/>
        </w:rPr>
      </w:pPr>
      <w:r w:rsidRPr="006F5B42">
        <w:rPr>
          <w:rFonts w:ascii="Times New Roman" w:eastAsia="Times New Roman" w:hAnsi="Times New Roman"/>
          <w:b/>
          <w:color w:val="000000"/>
          <w:sz w:val="28"/>
          <w:szCs w:val="28"/>
          <w:lang w:val="uk-UA" w:eastAsia="uk-UA"/>
        </w:rPr>
        <w:t>Централізоване теплопостачання</w:t>
      </w:r>
    </w:p>
    <w:p w14:paraId="2877CA41"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Централізованим теплопостачанням забезпечуються 950  багатоквартирних житлових будинків та 137 будівель бюджетної сфери.</w:t>
      </w:r>
    </w:p>
    <w:p w14:paraId="1696E719"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Централізована система теплопостачання міста складається із 51 котельні, 59 центральних теплових пунктів, 190 індивідуальних теплових пунктів та 202,1 км теплових мереж. Загальна потужність котельного обладнання становить 784,1  МВт.</w:t>
      </w:r>
    </w:p>
    <w:p w14:paraId="362C6880"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Замінено 1,13 км аварійних мереж теплопостачання.</w:t>
      </w:r>
    </w:p>
    <w:p w14:paraId="60B1B5BD"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Встановлено вузли комерційного обліку теплової енергії у 866 багатоповерхових житлових будинках.</w:t>
      </w:r>
      <w:r w:rsidRPr="006F5B42">
        <w:rPr>
          <w:rFonts w:ascii="Times New Roman" w:eastAsia="Times New Roman" w:hAnsi="Times New Roman"/>
          <w:color w:val="C00000"/>
          <w:sz w:val="28"/>
          <w:szCs w:val="28"/>
          <w:shd w:val="clear" w:color="auto" w:fill="FFFFFF"/>
          <w:lang w:val="uk-UA"/>
        </w:rPr>
        <w:t xml:space="preserve"> </w:t>
      </w:r>
      <w:r w:rsidRPr="006F5B42">
        <w:rPr>
          <w:rFonts w:ascii="Times New Roman" w:eastAsia="Times New Roman" w:hAnsi="Times New Roman"/>
          <w:color w:val="000000"/>
          <w:sz w:val="28"/>
          <w:szCs w:val="28"/>
          <w:shd w:val="clear" w:color="auto" w:fill="FFFFFF"/>
          <w:lang w:val="uk-UA"/>
        </w:rPr>
        <w:t>Рівень оснащення багатоповерхових будинків тепловими лічильниками становить 90,0%.</w:t>
      </w:r>
    </w:p>
    <w:p w14:paraId="1C95F931"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Розпочато тендерну процедуру закупівлі монтажно-будівельних робіт із встановлення 4 когенераційних установок загальною потужністю 1,8 МВт.</w:t>
      </w:r>
    </w:p>
    <w:p w14:paraId="408584FF"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Виконуються роботи по технічному переоснащенню насосного обладнання котельні РК-8. </w:t>
      </w:r>
    </w:p>
    <w:p w14:paraId="5D4C0D51"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 районних котельнях проведено капітальний ремонт 7 котлів. </w:t>
      </w:r>
    </w:p>
    <w:p w14:paraId="3D559749" w14:textId="13AFA7D5"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07513B0B" w14:textId="77777777" w:rsidR="004D7F51" w:rsidRPr="006F5B42" w:rsidRDefault="004D7F51" w:rsidP="004D7F51">
      <w:pPr>
        <w:spacing w:after="0" w:line="240" w:lineRule="auto"/>
        <w:jc w:val="both"/>
        <w:rPr>
          <w:rFonts w:ascii="Times New Roman" w:hAnsi="Times New Roman"/>
          <w:b/>
          <w:color w:val="000000"/>
          <w:sz w:val="28"/>
          <w:szCs w:val="28"/>
          <w:lang w:val="uk-UA"/>
        </w:rPr>
      </w:pPr>
      <w:r w:rsidRPr="006F5B42">
        <w:rPr>
          <w:rFonts w:ascii="Times New Roman" w:hAnsi="Times New Roman"/>
          <w:b/>
          <w:color w:val="000000"/>
          <w:sz w:val="28"/>
          <w:szCs w:val="28"/>
          <w:lang w:val="uk-UA"/>
        </w:rPr>
        <w:t>Централізоване водопостачання та водовідведення</w:t>
      </w:r>
    </w:p>
    <w:p w14:paraId="5252C972"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Місцева влада разом з комунальними підприємствами забезпечує безперебійне надання послуг водопостачання та водовідведення мешканцям громади, враховуючи відключення електроенергії, що спричинені російськими атаками на енергетичну інфраструктуру України.</w:t>
      </w:r>
    </w:p>
    <w:p w14:paraId="4D06F9F2"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Загальна протяжність мережі водопостачання міста становить 529,1 км, з яких 323,4 км (61,1%) перебувають у зношеному стані.</w:t>
      </w:r>
    </w:p>
    <w:p w14:paraId="1FAFA975"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Система водовідведення включає 27 каналізаційних насосних станцій та 264,5 км каналізаційних мереж, з яких 192,0 км (73,0%) перебувають у зношеному стані.</w:t>
      </w:r>
    </w:p>
    <w:p w14:paraId="3104C09A"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 межах реалізації проєкту «Розвиток міської інфраструктури – 2», за фінансової підтримки Світового банку, завершено реконструкцію головної каналізаційної насосної станції. Роботи з будівництва нових очисних споруд каналізації на ОСК – 2 виконані на 93,5%, водопровідної насосної станції холодної води НСВ  – 2 – 100,0%. Будівництво очисної станції холодної води призупинено у зв’язку із запровадженням воєнного стану. Рівень виконання робіт становив 25,0%. Завершується будівництво нової лінії напірного каналізаційного колектора від головної каналізаційної насосної станції до КОС-</w:t>
      </w:r>
      <w:r w:rsidRPr="006F5B42">
        <w:rPr>
          <w:rFonts w:ascii="Times New Roman" w:eastAsia="Times New Roman" w:hAnsi="Times New Roman"/>
          <w:color w:val="000000"/>
          <w:sz w:val="28"/>
          <w:szCs w:val="28"/>
          <w:shd w:val="clear" w:color="auto" w:fill="FFFFFF"/>
          <w:lang w:val="uk-UA"/>
        </w:rPr>
        <w:lastRenderedPageBreak/>
        <w:t> 1 – КОС-2 (1 черга).</w:t>
      </w:r>
    </w:p>
    <w:p w14:paraId="1E5D9848" w14:textId="77777777" w:rsidR="004D7F51" w:rsidRPr="006F5B42" w:rsidRDefault="004D7F51" w:rsidP="004D7F51">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Продовжується будівництво водопровідної мережі від проспекту Миру в м. Житомирі до смт. Лісове, загальною протяжністю 2570 пог. м, облаштовано 13 водопровідних колодязів. Проєкт фінансується за кошти UNICEF та місцевого бюджету.</w:t>
      </w:r>
    </w:p>
    <w:p w14:paraId="07A7CED0" w14:textId="77777777" w:rsidR="004D7F51" w:rsidRPr="006F5B42" w:rsidRDefault="004D7F51" w:rsidP="004D7F51">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Збудовано нову мережу водопостачання протяжністю 580 метрів на проїзді Шпаківського, змонтовано 9 колодязів, встановлено 12 засувок та 4 пожежних гідрантів.</w:t>
      </w:r>
    </w:p>
    <w:p w14:paraId="4BB5AE12" w14:textId="77777777" w:rsidR="004D7F51" w:rsidRPr="006F5B42" w:rsidRDefault="004D7F51" w:rsidP="004D7F51">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 власні кошти комунального підприємства «Житомирводоканал» міської ради замінено 150 м мережі водопостачання із сталі діаметром 300 мм по вул. Клосовського, 14.</w:t>
      </w:r>
    </w:p>
    <w:p w14:paraId="13E3BE56"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Триває заміна водопровідної мережі каналізаційної насосної станції «Інститут» (2 черга).</w:t>
      </w:r>
    </w:p>
    <w:p w14:paraId="23099BE5" w14:textId="77777777" w:rsidR="004D7F51" w:rsidRPr="006F5B42" w:rsidRDefault="004D7F51" w:rsidP="004D7F51">
      <w:pPr>
        <w:pStyle w:val="af1"/>
        <w:spacing w:before="0" w:beforeAutospacing="0" w:after="0" w:afterAutospacing="0"/>
        <w:ind w:firstLine="709"/>
        <w:jc w:val="both"/>
        <w:rPr>
          <w:color w:val="000000"/>
          <w:sz w:val="28"/>
          <w:szCs w:val="28"/>
        </w:rPr>
      </w:pPr>
      <w:r w:rsidRPr="006F5B42">
        <w:rPr>
          <w:color w:val="000000"/>
          <w:sz w:val="28"/>
          <w:szCs w:val="28"/>
        </w:rPr>
        <w:t>Інжинірингова компанія «Вассеркрафт Бюро» спільно з BGV Group Management реалізували проєкт з енергомодернізації водопровідних насосних станцій: ВНС «Крошня», ВНС «Вітрука», ВНС «Північно-Західна». Замінено старі насоси на енергоефективне обладнання Grundfos, встановлено сучасні прилади обліку (електролічильники, датчики тиску, витратоміри), запроваджено автоматизовані системи управління і моніторингу роботи обладнання. Пілотний проєкт реалізований за механізмом енергосервісних контрактів (ЕСКО), що передбачає оплату виконаних робіт виключно з досягнутої економії електроенергії без фінансового навантаження на комунальне підприємство «Житомирводоканал» міської ради. Вартість проєкту становила 37,5 млн грн, що повернуться інвестору упродовж 8 років в результаті економії вартості електроенергії.</w:t>
      </w:r>
    </w:p>
    <w:p w14:paraId="42AE71F0"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Розпочато реконструкцію каналізаційної насосної станції «Інститут» (1 черга). Проєкт реалізується у межах меморандуму про співпрацю з ТОВ «Інвестиційна технологія». </w:t>
      </w:r>
    </w:p>
    <w:p w14:paraId="3955E48C"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У межах реалізації Програми з відновлення України розпочато будівництво нової лінії каналізаційного колектора від головної каналізаційної насосної станції до каналізаційних очисних споруд протяжністю 2,5  км (2 черга).</w:t>
      </w:r>
    </w:p>
    <w:p w14:paraId="2F2D98F7"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Продовжено реконструкцію самопливного каналізаційного колектора діаметром 800 мм по вул. Корольова, 39.</w:t>
      </w:r>
    </w:p>
    <w:p w14:paraId="035207DD"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Станом на 01.09.2025 року комунальним підприємством «Житомирводоканал» міської ради замінено 1034 пог. м вуличних водопровідних мереж та 86 пог. м вводів до житлових багатоквартирних будинків. Замінено 45 засувок та вентилів у водопровідних колодязях, встановлено 11 нових пожежних гідрантів, збудовано 7 водопровідних колодязів, капітально відремонтовано – 55. Капітально відремонтовано 26 каналізаційних колодязів.</w:t>
      </w:r>
    </w:p>
    <w:p w14:paraId="7D044B60"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На території громади відремонтовано 73 водорозбірні колонки. Усього на балансі підприємства «Житомирводоканал» міської ради перебуває майже 100 </w:t>
      </w:r>
      <w:r w:rsidRPr="006F5B42">
        <w:rPr>
          <w:rFonts w:ascii="Times New Roman" w:hAnsi="Times New Roman"/>
          <w:color w:val="000000"/>
          <w:sz w:val="28"/>
          <w:szCs w:val="28"/>
          <w:lang w:val="uk-UA"/>
        </w:rPr>
        <w:lastRenderedPageBreak/>
        <w:t>таких колонок, під’єднаних до централізованого водопостачання, якими користуються 449 домогосподарств.</w:t>
      </w:r>
    </w:p>
    <w:p w14:paraId="28CC9485"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влаштування системи альтернативних та відновлювальних джерел енергії, забезпечення безперебійної діяльності комунального підприємства «Житомирводоканал» міської ради завершуються роботи зі встановлення 12 сонячних електростанцій загальною потужністю 2,5 МВт.</w:t>
      </w:r>
    </w:p>
    <w:p w14:paraId="4B6A796C"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 кошти субвенції з державного бюджету на відновлення об’єктів критичної інфраструктури у межах спільного проєкту з Міжнародним банком реконструкції та розвитку «Проект розвитку міської інфраструктури - 2» придбано мобільні лабораторії (електротехнічну та питної води), що облаштовані на 2 електромобілях.</w:t>
      </w:r>
    </w:p>
    <w:p w14:paraId="4EC10C89"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Виявлено та ліквідовано 19 несанкціонованих каналізаційних стоків в мережі зливової каналізації.</w:t>
      </w:r>
    </w:p>
    <w:p w14:paraId="54C64C8D" w14:textId="7D49F17E" w:rsidR="006327EE" w:rsidRPr="006F5B42" w:rsidRDefault="006327EE"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0804D42D" w14:textId="77777777" w:rsidR="00C015CC" w:rsidRPr="006F5B42" w:rsidRDefault="00C015CC" w:rsidP="00C015CC">
      <w:pPr>
        <w:widowControl w:val="0"/>
        <w:spacing w:after="0" w:line="240" w:lineRule="auto"/>
        <w:jc w:val="both"/>
        <w:rPr>
          <w:rFonts w:ascii="Times New Roman" w:eastAsia="Times New Roman" w:hAnsi="Times New Roman"/>
          <w:b/>
          <w:color w:val="000000"/>
          <w:sz w:val="28"/>
          <w:szCs w:val="28"/>
          <w:shd w:val="clear" w:color="auto" w:fill="FFFFFF"/>
          <w:lang w:val="uk-UA"/>
        </w:rPr>
      </w:pPr>
      <w:r w:rsidRPr="006F5B42">
        <w:rPr>
          <w:rFonts w:ascii="Times New Roman" w:eastAsia="Times New Roman" w:hAnsi="Times New Roman"/>
          <w:b/>
          <w:color w:val="000000"/>
          <w:sz w:val="28"/>
          <w:szCs w:val="28"/>
          <w:shd w:val="clear" w:color="auto" w:fill="FFFFFF"/>
          <w:lang w:val="uk-UA"/>
        </w:rPr>
        <w:t>Благоустрій та охорона навколишнього середовища</w:t>
      </w:r>
    </w:p>
    <w:p w14:paraId="3C4C6890"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 умовах воєнного стану місцева влада продовжує організовувати благоустрій та створювати комфортні умови для її мешканців.</w:t>
      </w:r>
    </w:p>
    <w:p w14:paraId="5A542837"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Мережа зовнішнього освітлення громади налічує 15994 енергозберігаючі світлоточки. В системі вуличного освітлення замінено 14,9  км дротів та розтяжок електромереж, 15 опор, 565 ліхтарів, 261 кронштейн.</w:t>
      </w:r>
    </w:p>
    <w:p w14:paraId="69979FE4"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покращення естетичного вигляду зелених зон громади висаджено 75 дерев, 805 кущів, 48985 квіток, 2920 м</w:t>
      </w:r>
      <w:r w:rsidRPr="006F5B42">
        <w:rPr>
          <w:rFonts w:ascii="Times New Roman" w:eastAsia="Times New Roman" w:hAnsi="Times New Roman"/>
          <w:color w:val="000000"/>
          <w:sz w:val="28"/>
          <w:szCs w:val="28"/>
          <w:shd w:val="clear" w:color="auto" w:fill="FFFFFF"/>
          <w:vertAlign w:val="superscript"/>
          <w:lang w:val="uk-UA"/>
        </w:rPr>
        <w:t>2</w:t>
      </w:r>
      <w:r w:rsidRPr="006F5B42">
        <w:rPr>
          <w:rFonts w:ascii="Times New Roman" w:eastAsia="Times New Roman" w:hAnsi="Times New Roman"/>
          <w:color w:val="000000"/>
          <w:sz w:val="28"/>
          <w:szCs w:val="28"/>
          <w:shd w:val="clear" w:color="auto" w:fill="FFFFFF"/>
          <w:lang w:val="uk-UA"/>
        </w:rPr>
        <w:t xml:space="preserve"> газонів, кроновано 3237 дерев, зрізано 381 дерево, підстрижено 2231 пог. м кущів, викошено 230 га газонів, знешкоджено 80 тис. м</w:t>
      </w:r>
      <w:r w:rsidRPr="006F5B42">
        <w:rPr>
          <w:rFonts w:ascii="Times New Roman" w:eastAsia="Times New Roman" w:hAnsi="Times New Roman"/>
          <w:color w:val="000000"/>
          <w:sz w:val="28"/>
          <w:szCs w:val="28"/>
          <w:shd w:val="clear" w:color="auto" w:fill="FFFFFF"/>
          <w:vertAlign w:val="superscript"/>
          <w:lang w:val="uk-UA"/>
        </w:rPr>
        <w:t>2</w:t>
      </w:r>
      <w:r w:rsidRPr="006F5B42">
        <w:rPr>
          <w:rFonts w:ascii="Times New Roman" w:eastAsia="Times New Roman" w:hAnsi="Times New Roman"/>
          <w:color w:val="000000"/>
          <w:sz w:val="28"/>
          <w:szCs w:val="28"/>
          <w:shd w:val="clear" w:color="auto" w:fill="FFFFFF"/>
          <w:lang w:val="uk-UA"/>
        </w:rPr>
        <w:t xml:space="preserve"> амброзії та борщівника.</w:t>
      </w:r>
    </w:p>
    <w:p w14:paraId="78DDECD4" w14:textId="77777777" w:rsidR="00C015CC" w:rsidRPr="006F5B42" w:rsidRDefault="00C015CC" w:rsidP="00C015CC">
      <w:pPr>
        <w:shd w:val="clear" w:color="auto" w:fill="FFFFFF"/>
        <w:spacing w:after="0" w:line="240" w:lineRule="auto"/>
        <w:ind w:firstLine="708"/>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 xml:space="preserve">У сквері на Замковій горі на Алеї вдячності висаджено нові саджанці бузку, у Шодуарівському парку – 30 сакур. </w:t>
      </w:r>
    </w:p>
    <w:p w14:paraId="74D37CA5" w14:textId="77777777" w:rsidR="00C015CC" w:rsidRPr="006F5B42" w:rsidRDefault="00C015CC" w:rsidP="00C015CC">
      <w:pPr>
        <w:shd w:val="clear" w:color="auto" w:fill="FFFFFF"/>
        <w:spacing w:after="0" w:line="240" w:lineRule="auto"/>
        <w:ind w:firstLine="708"/>
        <w:jc w:val="both"/>
        <w:rPr>
          <w:rFonts w:ascii="Times New Roman" w:eastAsia="Times New Roman" w:hAnsi="Times New Roman"/>
          <w:color w:val="000000"/>
          <w:sz w:val="28"/>
          <w:szCs w:val="28"/>
          <w:lang w:val="uk-UA" w:eastAsia="uk-UA"/>
        </w:rPr>
      </w:pPr>
      <w:r w:rsidRPr="006F5B42">
        <w:rPr>
          <w:rFonts w:ascii="Times New Roman" w:hAnsi="Times New Roman"/>
          <w:color w:val="000000"/>
          <w:sz w:val="28"/>
          <w:szCs w:val="28"/>
          <w:lang w:val="uk-UA"/>
        </w:rPr>
        <w:t xml:space="preserve">За ініціативи активної молоді </w:t>
      </w:r>
      <w:r w:rsidRPr="006F5B42">
        <w:rPr>
          <w:rFonts w:ascii="Times New Roman" w:eastAsia="Times New Roman" w:hAnsi="Times New Roman"/>
          <w:color w:val="000000"/>
          <w:sz w:val="28"/>
          <w:szCs w:val="28"/>
          <w:lang w:val="uk-UA" w:eastAsia="uk-UA"/>
        </w:rPr>
        <w:t>встановлено парклет по вулиці Київська, 1, висаджено рослини, встановлено велопарковку та урни для сміття.</w:t>
      </w:r>
    </w:p>
    <w:p w14:paraId="7061BB0D"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Упорядковано та розчищено 204,3 тис. пог. м прибережних смуг річок Кам’янка, Тетерів, Лісова, Путятинка, Крошенка, Руданка, пам’яток природи «Голова Чацького» та «Чотири Брати».</w:t>
      </w:r>
    </w:p>
    <w:p w14:paraId="7051DE53" w14:textId="77777777" w:rsidR="00C015CC" w:rsidRPr="006F5B42" w:rsidRDefault="00C015CC" w:rsidP="00C015CC">
      <w:pPr>
        <w:widowControl w:val="0"/>
        <w:spacing w:after="0"/>
        <w:ind w:firstLine="709"/>
        <w:jc w:val="both"/>
        <w:rPr>
          <w:rFonts w:ascii="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Житомирська міська громада долучилась до шести українських міст, в яких буде реалізований проєкт «Інтегроване міське відновлення в Україні/Just and Green Urban Recovery Accelerator (JGURA)», що реалізується Німецьким товариством міжнародного співробітництва (GIZ) за дорученням Федерального міністерства економічного співробітництва та розвитку Німеччини (BMZ) за співфінансування Державного секретаріату Швейцарії з економічних питань (SECO). У межах проєкту </w:t>
      </w:r>
      <w:r w:rsidRPr="006F5B42">
        <w:rPr>
          <w:rFonts w:ascii="Times New Roman" w:hAnsi="Times New Roman"/>
          <w:color w:val="000000"/>
          <w:sz w:val="28"/>
          <w:szCs w:val="28"/>
          <w:shd w:val="clear" w:color="auto" w:fill="FFFFFF"/>
          <w:lang w:val="uk-UA"/>
        </w:rPr>
        <w:t>в історичному центрі міста</w:t>
      </w:r>
      <w:r w:rsidRPr="006F5B42">
        <w:rPr>
          <w:rFonts w:ascii="Times New Roman" w:eastAsia="Times New Roman" w:hAnsi="Times New Roman"/>
          <w:color w:val="000000"/>
          <w:sz w:val="28"/>
          <w:szCs w:val="28"/>
          <w:shd w:val="clear" w:color="auto" w:fill="FFFFFF"/>
          <w:lang w:val="uk-UA"/>
        </w:rPr>
        <w:t xml:space="preserve"> на Замковій горі заплановано створення </w:t>
      </w:r>
      <w:r w:rsidRPr="006F5B42">
        <w:rPr>
          <w:rFonts w:ascii="Times New Roman" w:hAnsi="Times New Roman"/>
          <w:color w:val="000000"/>
          <w:sz w:val="28"/>
          <w:szCs w:val="28"/>
          <w:shd w:val="clear" w:color="auto" w:fill="FFFFFF"/>
          <w:lang w:val="uk-UA"/>
        </w:rPr>
        <w:t>комфортного, інклюзивного, екологічного громадського простору.</w:t>
      </w:r>
    </w:p>
    <w:p w14:paraId="0FCB190E"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 метою забезпечення відновлення природних ресурсів, формування зелених зон, сприяння збереженню екосистеми території громади затверджено </w:t>
      </w:r>
      <w:r w:rsidRPr="006F5B42">
        <w:rPr>
          <w:rFonts w:ascii="Times New Roman" w:eastAsia="Times New Roman" w:hAnsi="Times New Roman"/>
          <w:color w:val="000000"/>
          <w:sz w:val="28"/>
          <w:szCs w:val="28"/>
          <w:shd w:val="clear" w:color="auto" w:fill="FFFFFF"/>
          <w:lang w:val="uk-UA"/>
        </w:rPr>
        <w:lastRenderedPageBreak/>
        <w:t>перелік територій (10 об’єктів озеленення) для висадження зелених насаджень.</w:t>
      </w:r>
    </w:p>
    <w:p w14:paraId="7D8CEE25"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здійснення контролю за якістю поверхневих вод і скидів шкідливих речовин у водні ресурси придбано спеціальний човен.</w:t>
      </w:r>
    </w:p>
    <w:p w14:paraId="22990D42"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Завершено розробку Екологічної стратегії Житомирської міської територіальної громади до 2050 року в межах проєкту «Інтегрований розвиток міст в Україні ІІ», що виконується німецькою урядовою компанією Deutsche Gesellschaft für Internationale Zusammenarbeit (GIZ) GmbH за фінансової підтримки урядів Німеччини і Швейцарії.</w:t>
      </w:r>
    </w:p>
    <w:p w14:paraId="649E74B7"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Екологічна стратегія розроблена за такими напрямами: охорона атмосферного повітря; управління водними, земельними ресурсами, відходами; озеленення території громади; адаптація до змін клімату. Метою стратегії є зменшення впливу наслідків зміни клімату для підвищення рівня екологічної безпеки в територіальній громаді.</w:t>
      </w:r>
    </w:p>
    <w:p w14:paraId="2DF08538"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Захоронення побутових відходів здійснюється на міському полігоні, загальна площа якого становить 21,5 га, площа захоронення твердих побутових відходів – 18,7 га. На полігоні накопичилось 19 млн м</w:t>
      </w:r>
      <w:r w:rsidRPr="006F5B42">
        <w:rPr>
          <w:rFonts w:ascii="Times New Roman" w:eastAsia="Times New Roman" w:hAnsi="Times New Roman"/>
          <w:color w:val="000000"/>
          <w:sz w:val="28"/>
          <w:szCs w:val="28"/>
          <w:shd w:val="clear" w:color="auto" w:fill="FFFFFF"/>
          <w:vertAlign w:val="superscript"/>
          <w:lang w:val="uk-UA"/>
        </w:rPr>
        <w:t>3</w:t>
      </w:r>
      <w:r w:rsidRPr="006F5B42">
        <w:rPr>
          <w:rFonts w:ascii="Times New Roman" w:eastAsia="Times New Roman" w:hAnsi="Times New Roman"/>
          <w:color w:val="000000"/>
          <w:sz w:val="28"/>
          <w:szCs w:val="28"/>
          <w:shd w:val="clear" w:color="auto" w:fill="FFFFFF"/>
          <w:lang w:val="uk-UA"/>
        </w:rPr>
        <w:t xml:space="preserve"> сміття. </w:t>
      </w:r>
    </w:p>
    <w:p w14:paraId="7F338F08"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збору твердих побутових відходів на території громади встановлено 3200 контейнерів.</w:t>
      </w:r>
    </w:p>
    <w:p w14:paraId="78031000"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Представниками ТОВ «Грін Бін Україна» та комунального підприємства «АТП-0628» міської ради укладено договори на вивезення твердих побутових відходів з власниками приватних будинків та надано безкоштовні індивідуальні контейнери для сміття. Всього роздано 10000 таких контейнерів. Запровадження такої системи збору та вивезення сміття в приватному секторі вирішує проблему стихійних звалищ.</w:t>
      </w:r>
    </w:p>
    <w:p w14:paraId="2889D7FF"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санітарного очищення території громади облаштовано та відремонтовано 14 контейнерних майданчиків для збору твердих побутових відходів та складування великогабаритних і будівельних відходів.</w:t>
      </w:r>
    </w:p>
    <w:p w14:paraId="4B301F30"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запровадження культури сортування сміття, підвищення рівня екологічної свідомості дітей та учнів розпочато реалізацію пілотного екологічного проєкту «Утилізація побутових відходів у закладах освіти». Учасники проєкту – ліцеї № 14, 22, 24, 30, 31 та заклади дошкільної освіти № 34, 44, 46, 55, 66, у яких встановлено контейнери для роздільного збору сміття: для паперу, пластику, скла та органічних відходів.</w:t>
      </w:r>
    </w:p>
    <w:p w14:paraId="10294E34" w14:textId="77777777" w:rsidR="00C015CC" w:rsidRPr="006F5B42" w:rsidRDefault="00C015CC" w:rsidP="00C015CC">
      <w:pPr>
        <w:spacing w:after="0" w:line="240" w:lineRule="auto"/>
        <w:ind w:firstLine="709"/>
        <w:jc w:val="both"/>
        <w:rPr>
          <w:rFonts w:ascii="Times New Roman" w:hAnsi="Times New Roman"/>
          <w:color w:val="000000"/>
          <w:sz w:val="28"/>
          <w:szCs w:val="28"/>
          <w:lang w:val="uk-UA"/>
        </w:rPr>
      </w:pPr>
      <w:r w:rsidRPr="006F5B42">
        <w:rPr>
          <w:rFonts w:ascii="Times New Roman" w:eastAsia="Times New Roman" w:hAnsi="Times New Roman"/>
          <w:color w:val="000000"/>
          <w:sz w:val="28"/>
          <w:szCs w:val="28"/>
          <w:lang w:val="uk-UA" w:eastAsia="uk-UA"/>
        </w:rPr>
        <w:t>З несанкціонованих та безхазяйних сміттєзвалищ вивезено і захоронено 1,9 тис. м</w:t>
      </w:r>
      <w:r w:rsidRPr="006F5B42">
        <w:rPr>
          <w:rFonts w:ascii="Times New Roman" w:eastAsia="Times New Roman" w:hAnsi="Times New Roman"/>
          <w:color w:val="000000"/>
          <w:sz w:val="28"/>
          <w:szCs w:val="28"/>
          <w:vertAlign w:val="superscript"/>
          <w:lang w:val="uk-UA" w:eastAsia="uk-UA"/>
        </w:rPr>
        <w:t>3</w:t>
      </w:r>
      <w:r w:rsidRPr="006F5B42">
        <w:rPr>
          <w:rFonts w:ascii="Times New Roman" w:eastAsia="Times New Roman" w:hAnsi="Times New Roman"/>
          <w:color w:val="000000"/>
          <w:sz w:val="28"/>
          <w:szCs w:val="28"/>
          <w:lang w:val="uk-UA" w:eastAsia="uk-UA"/>
        </w:rPr>
        <w:t xml:space="preserve"> сміття.</w:t>
      </w:r>
      <w:r w:rsidRPr="006F5B42">
        <w:rPr>
          <w:rFonts w:ascii="Times New Roman" w:hAnsi="Times New Roman"/>
          <w:color w:val="000000"/>
          <w:sz w:val="28"/>
          <w:szCs w:val="28"/>
          <w:lang w:val="uk-UA"/>
        </w:rPr>
        <w:t xml:space="preserve"> </w:t>
      </w:r>
    </w:p>
    <w:p w14:paraId="1BA9EB99"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Комунальним підприємством «Автотранспортне підприємство 0628» міської ради придбано екскаватор на гусеничному ходу за рахунок кредитних коштів на суму 4,8 млн грн, з них кошти бюджету громади – 1,5 млн грн.</w:t>
      </w:r>
    </w:p>
    <w:p w14:paraId="60C003BA"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На території громади функціонує сміттєпереробний завод, що збудований за кошти інвестора. </w:t>
      </w:r>
    </w:p>
    <w:p w14:paraId="18C25EA5" w14:textId="1BF14DD5" w:rsidR="00C015CC" w:rsidRPr="006F5B42" w:rsidRDefault="00C015CC"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79FD9D49" w14:textId="77777777" w:rsidR="00863F07" w:rsidRPr="006F5B42" w:rsidRDefault="00863F07" w:rsidP="00863F07">
      <w:pPr>
        <w:spacing w:after="0" w:line="240" w:lineRule="auto"/>
        <w:jc w:val="both"/>
        <w:rPr>
          <w:rFonts w:ascii="Times New Roman" w:hAnsi="Times New Roman"/>
          <w:b/>
          <w:sz w:val="28"/>
          <w:szCs w:val="28"/>
          <w:lang w:val="uk-UA"/>
        </w:rPr>
      </w:pPr>
      <w:r w:rsidRPr="006F5B42">
        <w:rPr>
          <w:rFonts w:ascii="Times New Roman" w:hAnsi="Times New Roman"/>
          <w:b/>
          <w:sz w:val="28"/>
          <w:szCs w:val="28"/>
          <w:lang w:val="uk-UA"/>
        </w:rPr>
        <w:t>Підприємництво</w:t>
      </w:r>
    </w:p>
    <w:p w14:paraId="1187F621" w14:textId="77777777" w:rsidR="00863F07" w:rsidRPr="006F5B42" w:rsidRDefault="00863F07" w:rsidP="00142F6E">
      <w:pPr>
        <w:widowControl w:val="0"/>
        <w:spacing w:after="0" w:line="240" w:lineRule="auto"/>
        <w:ind w:firstLine="709"/>
        <w:jc w:val="both"/>
        <w:rPr>
          <w:rFonts w:ascii="Times New Roman" w:hAnsi="Times New Roman"/>
          <w:sz w:val="28"/>
          <w:szCs w:val="28"/>
          <w:lang w:val="uk-UA"/>
        </w:rPr>
      </w:pPr>
      <w:r w:rsidRPr="006F5B42">
        <w:rPr>
          <w:rFonts w:ascii="Times New Roman" w:hAnsi="Times New Roman"/>
          <w:sz w:val="28"/>
          <w:szCs w:val="28"/>
          <w:lang w:val="uk-UA"/>
        </w:rPr>
        <w:t xml:space="preserve">Житомирська міська територіальна громада зазнала значних економічних </w:t>
      </w:r>
      <w:r w:rsidRPr="006F5B42">
        <w:rPr>
          <w:rFonts w:ascii="Times New Roman" w:hAnsi="Times New Roman"/>
          <w:sz w:val="28"/>
          <w:szCs w:val="28"/>
          <w:lang w:val="uk-UA"/>
        </w:rPr>
        <w:lastRenderedPageBreak/>
        <w:t>і соціальних викликів у зв’язку з повномасштабним вторгненням росії. Незважаючи на значний вплив війни на всі сфери життя, місцевий бізнес продовжує адаптуватися до нових умов.</w:t>
      </w:r>
    </w:p>
    <w:p w14:paraId="27FA062A" w14:textId="77777777" w:rsidR="00863F07" w:rsidRPr="006F5B42" w:rsidRDefault="00863F07" w:rsidP="00A34686">
      <w:pPr>
        <w:widowControl w:val="0"/>
        <w:spacing w:after="0" w:line="240" w:lineRule="auto"/>
        <w:ind w:firstLine="709"/>
        <w:jc w:val="both"/>
        <w:rPr>
          <w:rFonts w:ascii="Times New Roman" w:hAnsi="Times New Roman"/>
          <w:sz w:val="28"/>
          <w:szCs w:val="28"/>
          <w:lang w:val="uk-UA"/>
        </w:rPr>
      </w:pPr>
      <w:r w:rsidRPr="006F5B42">
        <w:rPr>
          <w:rFonts w:ascii="Times New Roman" w:hAnsi="Times New Roman"/>
          <w:sz w:val="28"/>
          <w:szCs w:val="28"/>
          <w:lang w:val="uk-UA"/>
        </w:rPr>
        <w:t>За даними аналітичної онлайн системи YouControl станом на 01.01.2025 року у Житомирській міській територіальній громаді зареєстровано 8229 суб’єктів підприємницької діяльності, серед них 3 великі підприємства, 96 середніх, 2035 малих підприємств та 6080 мікропідприємств. Серед 8229 компаній громади, найбільше зареєстровано в оптовій торгівлі (1930), будівництві (842), транспорті і логістиці (662), операціях з нерухомістю (580), сільському господарстві (401) та харчовій промисловості (359).</w:t>
      </w:r>
    </w:p>
    <w:p w14:paraId="3DCB393F" w14:textId="77777777" w:rsidR="00863F07" w:rsidRPr="006F5B42" w:rsidRDefault="00863F07" w:rsidP="00863F07">
      <w:pPr>
        <w:spacing w:after="0" w:line="240" w:lineRule="auto"/>
        <w:ind w:firstLine="708"/>
        <w:jc w:val="both"/>
        <w:rPr>
          <w:rFonts w:ascii="Times New Roman" w:hAnsi="Times New Roman"/>
          <w:sz w:val="28"/>
          <w:szCs w:val="28"/>
          <w:lang w:val="uk-UA"/>
        </w:rPr>
      </w:pPr>
      <w:r w:rsidRPr="006F5B42">
        <w:rPr>
          <w:rFonts w:ascii="Times New Roman" w:hAnsi="Times New Roman"/>
          <w:sz w:val="28"/>
          <w:szCs w:val="28"/>
          <w:lang w:val="uk-UA"/>
        </w:rPr>
        <w:t xml:space="preserve">За даними платформи з відкритими даними Опендатабот активи підприємств громади </w:t>
      </w:r>
      <w:r w:rsidRPr="006F5B42">
        <w:rPr>
          <w:rFonts w:ascii="Times New Roman" w:hAnsi="Times New Roman"/>
          <w:color w:val="000000"/>
          <w:sz w:val="28"/>
          <w:szCs w:val="28"/>
          <w:lang w:val="uk-UA"/>
        </w:rPr>
        <w:t xml:space="preserve">за три роки демонстрували зростання. </w:t>
      </w:r>
      <w:r w:rsidRPr="006F5B42">
        <w:rPr>
          <w:rFonts w:ascii="Times New Roman" w:hAnsi="Times New Roman"/>
          <w:sz w:val="28"/>
          <w:szCs w:val="28"/>
          <w:lang w:val="uk-UA"/>
        </w:rPr>
        <w:t>У 2022 році – 90,7 млрд грн, у 2023 році досягли 96,0 млрд грн, а у 2024 році досягли 114,6 млрд грн. Це свідчить про стійкість місцевого бізнесу, здатність підприємств адаптуватися до викликів воєнного стану та продовжувати нарощувати економічний потенціал навіть за умов макроекономічної нестабільності та інфляційного тиску. Основними драйверами місцевої економіки є: переробна промисловість – 25,1 млрд грн доходів підприємств (12,2  тис. працівників); торгівля та транспорт – 25,5 млрд грн (7,4 тис. працівників); енергетика (постачання електроенергії, газу, пари) – 15,3 млрд грн (4,5 тис. працівників).</w:t>
      </w:r>
    </w:p>
    <w:p w14:paraId="3860045F" w14:textId="77777777" w:rsidR="00863F07" w:rsidRPr="006F5B42" w:rsidRDefault="00863F07" w:rsidP="00863F07">
      <w:pPr>
        <w:spacing w:after="0" w:line="240" w:lineRule="auto"/>
        <w:ind w:firstLine="708"/>
        <w:jc w:val="both"/>
        <w:rPr>
          <w:rFonts w:ascii="Times New Roman" w:hAnsi="Times New Roman"/>
          <w:sz w:val="28"/>
          <w:szCs w:val="28"/>
          <w:lang w:val="uk-UA"/>
        </w:rPr>
      </w:pPr>
      <w:r w:rsidRPr="006F5B42">
        <w:rPr>
          <w:rFonts w:ascii="Times New Roman" w:hAnsi="Times New Roman"/>
          <w:sz w:val="28"/>
          <w:szCs w:val="28"/>
          <w:lang w:val="uk-UA"/>
        </w:rPr>
        <w:t>За даними сайту Work.ua у 2024 році середня заробітна плата у громаді становила 19000 грн, що на 18,7% більше ніж у 2023 році. Станом на жовтень 2025 року середня заробітна плата збільшилась до 21000 грн, що свідчить про поступове відновлення економічної активності та зростання попиту на робочу силу.</w:t>
      </w:r>
    </w:p>
    <w:p w14:paraId="56948C39"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 даними аналітичної онлайн платформи Clarity Project кількість найманих працівників у суб’єктів господарювання у 2024 році становила 47863 особи, проти 47887 осіб у 2023 році (враховані дані юридичних осіб, які подавали фінансову звітність).</w:t>
      </w:r>
    </w:p>
    <w:p w14:paraId="1BD44D23"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 даними Головного управління державної податкової служби у Житомирській області станом на 01.10.2025 року у громаді зареєстровано 19681 фізична особа-підприємець, з яких 18320 є активними. Кількість фізичних осіб-підприємців, які працюють на спрощеній системі оподаткування становила 15065 осіб, в яких працює 14900 найманих працівників.</w:t>
      </w:r>
    </w:p>
    <w:p w14:paraId="3A9FF6C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Крім того, 1850 юридичних осіб громади працюють на єдиному податку, що підкреслює активну роль малого та середнього бізнесу у формуванні бюджету громади та зайнятості населення.</w:t>
      </w:r>
    </w:p>
    <w:p w14:paraId="25CC146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Хоча у громаді спостерігається активна реєстрація нового бізнесу, деякі суб’єкти господарювання змушені завершувати свою діяльність через виклики та невизначеність ринкових умов, а саме:</w:t>
      </w:r>
    </w:p>
    <w:p w14:paraId="21388067" w14:textId="77777777" w:rsidR="00863F07" w:rsidRPr="006F5B42" w:rsidRDefault="00863F07" w:rsidP="0008280D">
      <w:pPr>
        <w:widowControl w:val="0"/>
        <w:spacing w:after="0" w:line="240" w:lineRule="auto"/>
        <w:ind w:firstLine="357"/>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1. Фінансові труднощі та зниження попиту: підприємства в громаді змушені працювати в умовах значного економічного тиску, що спричинено зниженням </w:t>
      </w:r>
      <w:r w:rsidRPr="006F5B42">
        <w:rPr>
          <w:rFonts w:ascii="Times New Roman" w:hAnsi="Times New Roman"/>
          <w:color w:val="000000"/>
          <w:sz w:val="28"/>
          <w:szCs w:val="28"/>
          <w:lang w:val="uk-UA"/>
        </w:rPr>
        <w:lastRenderedPageBreak/>
        <w:t>попиту на товари і послуги. Зростання операційних витрат, нестача оборотних коштів та збільшення витрат на логістику створюють умови, коли бізнес опиняється під постійною загрозою фінансової нестабільності. Це змушує підприємців шукати нові шляхи оптимізації витрат, впроваджувати інновації у фінансове управління та адаптувати свої бізнес-моделі до умов невизначеності.</w:t>
      </w:r>
    </w:p>
    <w:p w14:paraId="0FA2AAFD" w14:textId="77777777" w:rsidR="00863F07" w:rsidRPr="006F5B42" w:rsidRDefault="00863F07" w:rsidP="00863F07">
      <w:pPr>
        <w:spacing w:after="0" w:line="240" w:lineRule="auto"/>
        <w:ind w:firstLine="360"/>
        <w:jc w:val="both"/>
        <w:rPr>
          <w:rFonts w:ascii="Times New Roman" w:hAnsi="Times New Roman"/>
          <w:color w:val="000000"/>
          <w:sz w:val="28"/>
          <w:szCs w:val="28"/>
          <w:lang w:val="uk-UA"/>
        </w:rPr>
      </w:pPr>
      <w:r w:rsidRPr="006F5B42">
        <w:rPr>
          <w:rFonts w:ascii="Times New Roman" w:hAnsi="Times New Roman"/>
          <w:color w:val="000000"/>
          <w:sz w:val="28"/>
          <w:szCs w:val="28"/>
          <w:lang w:val="uk-UA"/>
        </w:rPr>
        <w:t>2. Втрата людського капіталу: одним із серйозних викликів є зменшення доступності кваліфікованих кадрів через еміграцію та мобілізаційні процеси. Втрата досвідчених співробітників негативно впливає на здатність бізнесу підтримувати ефективність виробництва та обслуговування клієнтів. Це створює додатковий тиск на бізнес, адже забезпечення належного рівня робочої сили є критично важливим для стабільності та подальшого розвитку підприємств.</w:t>
      </w:r>
    </w:p>
    <w:p w14:paraId="6E866EE5" w14:textId="77777777" w:rsidR="00863F07" w:rsidRPr="006F5B42" w:rsidRDefault="00863F07" w:rsidP="00863F07">
      <w:pPr>
        <w:spacing w:after="0" w:line="240" w:lineRule="auto"/>
        <w:ind w:firstLine="360"/>
        <w:jc w:val="both"/>
        <w:rPr>
          <w:rFonts w:ascii="Times New Roman" w:hAnsi="Times New Roman"/>
          <w:color w:val="000000"/>
          <w:sz w:val="28"/>
          <w:szCs w:val="28"/>
          <w:lang w:val="uk-UA"/>
        </w:rPr>
      </w:pPr>
      <w:r w:rsidRPr="006F5B42">
        <w:rPr>
          <w:rFonts w:ascii="Times New Roman" w:hAnsi="Times New Roman"/>
          <w:color w:val="000000"/>
          <w:sz w:val="28"/>
          <w:szCs w:val="28"/>
          <w:lang w:val="uk-UA"/>
        </w:rPr>
        <w:t>3. Підвищення податків: в умовах війни, коли компанії стикаються з падінням попиту, перебоями в логістиці та нестачею кваліфікованої робочої сили, підвищення податків ще більше ускладнює їхнє фінансове становище. Це змушує підприємців скорочувати витрати, зменшувати інвестиції в розвиток та навіть скорочувати персонал. У результаті сповільнюється розвиток підприємництва в громаді, а частка малого підприємництва може взагалі припинити свою діяльність.</w:t>
      </w:r>
    </w:p>
    <w:p w14:paraId="36592FD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Бізнес-середовище в громаді характеризується багатогранними викликами, пов’язаними із зростаючою економічною невизначеністю, порушеннями інфраструктурних зв’язків, кадровими труднощами та нестабільністю нормативно-правового поля. У відповідь на ці виклики, місцеві підприємці розробляють стратегії адаптації, впроваджують інновації та активно шукають партнерства, що сприяютиме не лише виживанню, а й поступовому відновленню економічного потенціалу громади.</w:t>
      </w:r>
    </w:p>
    <w:p w14:paraId="168E280D" w14:textId="77777777" w:rsidR="00863F07" w:rsidRPr="006F5B42" w:rsidRDefault="00863F07" w:rsidP="00863F07">
      <w:p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ab/>
        <w:t xml:space="preserve">З метою підвищення економічної стійкості громади, розвитку місцевого підприємництва та посилення інноваційного потенціалу громада бере участь у реалізації Програми «Економіка, орієнтована на досягнення місій» в межах спільної ініціативи ЄС та ПРООН «Мери за економічне зростання» (фаза III). У межах Програми підтримки місцевих економік, що орієнтовані на досягнення місій, передбачається розробка портфелів інноваційних рішень, спрямованих на досягнення трансформаційних змін у сфері врядування, економіки, екологічної модернізації та підвищення соціальної стійкості. У межах реалізації Програми проведено навчальні заходи, спрямовані на посилення спроможності команд муніципалітетів у стратегічному управлінні змінами. </w:t>
      </w:r>
    </w:p>
    <w:p w14:paraId="66A32A60" w14:textId="77777777" w:rsidR="00863F07" w:rsidRPr="006F5B42" w:rsidRDefault="00863F07" w:rsidP="00075615">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З метою розвитку підприємницької освіти серед молоді, формування навичок інноваційного мислення місцевого економічного розвитку громада долучилась до міжнародної мережі Entrepreneurship+ Academy у межах програми URBACT IV. Лідером мережі є місто Албергарія-а-Велья (Португалія), яке понад десять років реалізує однойменну програму, що ґрунтується на підході «learning by doing» –  навчанні через практичний досвід. Програма залучає учнів до створення власних бізнес-ідей і проєктів у співпраці </w:t>
      </w:r>
      <w:r w:rsidRPr="006F5B42">
        <w:rPr>
          <w:rFonts w:ascii="Times New Roman" w:hAnsi="Times New Roman"/>
          <w:color w:val="000000"/>
          <w:sz w:val="28"/>
          <w:szCs w:val="28"/>
          <w:lang w:val="uk-UA"/>
        </w:rPr>
        <w:lastRenderedPageBreak/>
        <w:t>з місцевими підприємцями, громадськими організаціями та компаніями, формуючи навички командної роботи, критичного мислення, фінансової грамотності та соціальної відповідальності.</w:t>
      </w:r>
    </w:p>
    <w:p w14:paraId="1C9D92CC"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До складу мережі входять міста-партнери: Албергарія-а-Велья (Португалія), Бієліна (Боснія і Герцеговина), Феррера (Італія), Ійсалмі (Фінляндія), Люблін (Польща), Сконе (Швеція), Ждяр-над-Сазавою (Чехія), Житомир (Україна).</w:t>
      </w:r>
    </w:p>
    <w:p w14:paraId="6415617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Реалізація проєкту триватиме з 1 листопада 2025 року по 30 квітня 2028 року та сприятиме:</w:t>
      </w:r>
    </w:p>
    <w:p w14:paraId="234A0042"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запровадженню сучасних підходів до підприємницької освіти в закладах освіти громади;</w:t>
      </w:r>
    </w:p>
    <w:p w14:paraId="68F8A383"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підвищенню підприємницької активності молоді;</w:t>
      </w:r>
    </w:p>
    <w:p w14:paraId="25A5D9FE"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розвитку інноваційного мислення та практичних навичок для створення власних проєктів;</w:t>
      </w:r>
    </w:p>
    <w:p w14:paraId="66A8B359"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зміцненню співпраці між бізнесом, освітніми закладами та місцевою владою;</w:t>
      </w:r>
    </w:p>
    <w:p w14:paraId="70F54182"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формуванню сприятливого середовища для розвитку молодіжного підприємництва.</w:t>
      </w:r>
    </w:p>
    <w:p w14:paraId="0BDF12D0" w14:textId="77777777" w:rsidR="00863F07" w:rsidRPr="006F5B42" w:rsidRDefault="00863F07" w:rsidP="00863F07">
      <w:pPr>
        <w:spacing w:after="0" w:line="240" w:lineRule="auto"/>
        <w:ind w:firstLine="709"/>
        <w:jc w:val="both"/>
        <w:rPr>
          <w:rFonts w:ascii="Times New Roman" w:hAnsi="Times New Roman"/>
          <w:b/>
          <w:sz w:val="28"/>
          <w:szCs w:val="28"/>
          <w:lang w:val="uk-UA"/>
        </w:rPr>
      </w:pPr>
      <w:r w:rsidRPr="006F5B42">
        <w:rPr>
          <w:rFonts w:ascii="Times New Roman" w:hAnsi="Times New Roman"/>
          <w:color w:val="000000"/>
          <w:sz w:val="28"/>
          <w:szCs w:val="28"/>
          <w:lang w:val="uk-UA"/>
        </w:rPr>
        <w:t>З метою розвитку професійно-технічної освіти в громаді реалізується трирічна програма «Інтеграція освіти з підприємництва в систему професійно-технічної освіти України», що реалізується Естонським центром міжнародного розвитку (ESTDEV). В межах проєкту розробляються навчальні матеріалів та створюються умов для впровадження підприємницької освіти у професійно-технічних навчальних закладах.</w:t>
      </w:r>
    </w:p>
    <w:p w14:paraId="13439D1A" w14:textId="77777777" w:rsidR="00C015CC" w:rsidRPr="006F5B42" w:rsidRDefault="00C015CC"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3AA1A6D2" w14:textId="77777777" w:rsidR="006C1B45" w:rsidRPr="006F5B42" w:rsidRDefault="006C1B45" w:rsidP="006C1B45">
      <w:pPr>
        <w:tabs>
          <w:tab w:val="left" w:pos="0"/>
        </w:tabs>
        <w:spacing w:after="0" w:line="240" w:lineRule="auto"/>
        <w:jc w:val="both"/>
        <w:rPr>
          <w:rFonts w:ascii="Times New Roman" w:eastAsia="Times New Roman" w:hAnsi="Times New Roman" w:cs="Times New Roman"/>
          <w:b/>
          <w:sz w:val="28"/>
          <w:szCs w:val="28"/>
          <w:lang w:val="uk-UA"/>
        </w:rPr>
      </w:pPr>
      <w:r w:rsidRPr="006F5B42">
        <w:rPr>
          <w:rFonts w:ascii="Times New Roman" w:eastAsia="Times New Roman" w:hAnsi="Times New Roman" w:cs="Times New Roman"/>
          <w:b/>
          <w:sz w:val="28"/>
          <w:szCs w:val="28"/>
          <w:lang w:val="uk-UA"/>
        </w:rPr>
        <w:t>Охорона здоров’я</w:t>
      </w:r>
    </w:p>
    <w:p w14:paraId="668999E8" w14:textId="77777777" w:rsidR="006C1B45" w:rsidRPr="006F5B42" w:rsidRDefault="006C1B45" w:rsidP="006C1B45">
      <w:pPr>
        <w:tabs>
          <w:tab w:val="left" w:pos="0"/>
        </w:tabs>
        <w:spacing w:after="0" w:line="240" w:lineRule="auto"/>
        <w:ind w:firstLine="709"/>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 xml:space="preserve">Мережа закладів охорони здоров’я громади складається з п’яти комунальних підприємств: двох багатопрофільних кластерних лікарень, двох стоматологічних поліклінік та Центру первинної медико-санітарної допомоги (далі – ЦПМСД). </w:t>
      </w:r>
    </w:p>
    <w:p w14:paraId="47E24E65" w14:textId="77777777" w:rsidR="006C1B45" w:rsidRPr="006F5B42" w:rsidRDefault="006C1B45" w:rsidP="006C1B45">
      <w:pPr>
        <w:tabs>
          <w:tab w:val="left" w:pos="0"/>
        </w:tabs>
        <w:spacing w:after="0" w:line="240" w:lineRule="auto"/>
        <w:ind w:firstLine="709"/>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У селі Вереси функціонує амбулаторія загальної практики сімейної медицини.</w:t>
      </w:r>
    </w:p>
    <w:p w14:paraId="4FE64EDC" w14:textId="77777777" w:rsidR="006C1B45" w:rsidRPr="006F5B42" w:rsidRDefault="006C1B45" w:rsidP="006C1B45">
      <w:pPr>
        <w:tabs>
          <w:tab w:val="left" w:pos="0"/>
        </w:tabs>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Первинну медичну допомогу надають сімейні лікарі та педіатри, які працюють у 17 амбулаторіях ЦПМСД. З лікарями ЦПМСД укладено 204,1 тис. декларацій.</w:t>
      </w:r>
    </w:p>
    <w:p w14:paraId="516C236A" w14:textId="77777777" w:rsidR="006C1B45" w:rsidRPr="006F5B42" w:rsidRDefault="006C1B45" w:rsidP="006C1B45">
      <w:pPr>
        <w:tabs>
          <w:tab w:val="left" w:pos="0"/>
        </w:tabs>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Комунальні медичні заклади працюють за договорами з Національною службою здоров’я України та отримують фінансування за програмою медичних гарантій.</w:t>
      </w:r>
    </w:p>
    <w:p w14:paraId="3C977D03" w14:textId="77777777" w:rsidR="006C1B45" w:rsidRPr="006F5B42" w:rsidRDefault="006C1B45" w:rsidP="006C1B45">
      <w:pPr>
        <w:tabs>
          <w:tab w:val="left" w:pos="0"/>
        </w:tabs>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Потужність амбулаторно-поліклінічних закладів становить 307,9 відвідувань за зміну на 10 тис. населення, середня забезпеченість стаціонарними ліжками – 43,2 на 10 тис. осіб (станом на 01.10.25 року – 1125 ліжок).</w:t>
      </w:r>
    </w:p>
    <w:p w14:paraId="1AA3BE53" w14:textId="77777777" w:rsidR="006C1B45" w:rsidRPr="006F5B42" w:rsidRDefault="006C1B45" w:rsidP="00F87D52">
      <w:pPr>
        <w:widowControl w:val="0"/>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 xml:space="preserve">У стаціонарах лікарень за 9 місяців 2025 року проліковано 34025 осіб (у </w:t>
      </w:r>
      <w:r w:rsidRPr="006F5B42">
        <w:rPr>
          <w:rFonts w:ascii="Times New Roman" w:eastAsia="Times New Roman" w:hAnsi="Times New Roman" w:cs="Times New Roman"/>
          <w:bCs/>
          <w:sz w:val="28"/>
          <w:szCs w:val="28"/>
          <w:lang w:val="uk-UA"/>
        </w:rPr>
        <w:lastRenderedPageBreak/>
        <w:t>2024 році – 34384). Кількість відвідувань амбулаторно-поліклінічних закладів становить 926353 осіб (у 2024 році – 1100378).</w:t>
      </w:r>
    </w:p>
    <w:p w14:paraId="16C92EA7" w14:textId="77777777" w:rsidR="006C1B45" w:rsidRPr="006F5B42" w:rsidRDefault="006C1B45" w:rsidP="00A34686">
      <w:pPr>
        <w:widowControl w:val="0"/>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У комунальному підприємстві «Лікарня № 1» Житомирської міської ради кількість пологів зросла у порівнянні з аналогічним періодом минулого року на 7% і становить 1567. Охоплення вагітних жінок дворазовим ультразвуковим скринінгом та обстеженням на ВІЛ – 100%.</w:t>
      </w:r>
    </w:p>
    <w:p w14:paraId="3F0F6E7F" w14:textId="77777777" w:rsidR="006C1B45" w:rsidRPr="006F5B42" w:rsidRDefault="006C1B45" w:rsidP="006C1B45">
      <w:pPr>
        <w:spacing w:after="0" w:line="240" w:lineRule="auto"/>
        <w:ind w:firstLine="720"/>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 xml:space="preserve">Показник захворюваності населення громади на активний туберкульоз упродовж 9 місяців 2025 року збільшився у порівнянні з аналогічним періодом минулого року на 51% і становить 37,0 на 100 тис. населення. Зареєстровано 84 випадки вперше виявленого активного туберкульозу, з них: у жінок – 26, у чоловіків – 58. </w:t>
      </w:r>
    </w:p>
    <w:p w14:paraId="4E0ECFF5"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Смертність населення від туберкульозу упродовж 9 місяців 2025 року знизилась у порівнянні з аналогічним періодом минулого року на 33% і становить 2,3 на 100 тис. населення (6 випадків).</w:t>
      </w:r>
    </w:p>
    <w:p w14:paraId="294CD155"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 xml:space="preserve">З метою профілактики онкологічних захворювань, зокрема, пов’язаних із вірусом папіломи людини, за кошти бюджету громади вакциновано 495 дітей, з них 179 отримали одну дозу вакцини. </w:t>
      </w:r>
    </w:p>
    <w:p w14:paraId="03076FDE"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На базі поліклініки комунального підприємства «Лікарня №</w:t>
      </w:r>
      <w:r w:rsidRPr="006F5B42">
        <w:rPr>
          <w:rFonts w:ascii="Times New Roman" w:eastAsia="Times New Roman" w:hAnsi="Times New Roman" w:cs="Times New Roman"/>
          <w:bCs/>
          <w:sz w:val="28"/>
          <w:szCs w:val="24"/>
          <w:lang w:val="uk-UA"/>
        </w:rPr>
        <w:t> </w:t>
      </w:r>
      <w:r w:rsidRPr="006F5B42">
        <w:rPr>
          <w:rFonts w:ascii="Times New Roman" w:eastAsia="Times New Roman" w:hAnsi="Times New Roman" w:cs="Times New Roman"/>
          <w:color w:val="000000"/>
          <w:sz w:val="28"/>
          <w:szCs w:val="28"/>
          <w:lang w:val="uk-UA"/>
        </w:rPr>
        <w:t>1» Житомирської міської ради по вул. В. Бердичівській, 32 пройшли обстеження на мамографі 3217 жінок, у 91 пацієнтки (2,8%) виявлено патологічні стани, що є підозрілими на злоякісні процеси.</w:t>
      </w:r>
    </w:p>
    <w:p w14:paraId="4F5B3DC9"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На підтримку жінок, які борються із раком молочної залози, проведено благодійний захід «Забіг турботи», у якому взяли участь 150 осіб.</w:t>
      </w:r>
    </w:p>
    <w:p w14:paraId="7A5E3351"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bCs/>
          <w:sz w:val="28"/>
          <w:szCs w:val="28"/>
          <w:lang w:val="uk-UA"/>
        </w:rPr>
        <w:t>Центр первинної медико-санітарної допомоги</w:t>
      </w:r>
      <w:r w:rsidRPr="006F5B42">
        <w:rPr>
          <w:rFonts w:ascii="Times New Roman" w:eastAsia="Times New Roman" w:hAnsi="Times New Roman" w:cs="Times New Roman"/>
          <w:color w:val="FF0000"/>
          <w:sz w:val="28"/>
          <w:szCs w:val="28"/>
          <w:lang w:val="uk-UA"/>
        </w:rPr>
        <w:t xml:space="preserve"> </w:t>
      </w:r>
      <w:r w:rsidRPr="006F5B42">
        <w:rPr>
          <w:rFonts w:ascii="Times New Roman" w:eastAsia="Times New Roman" w:hAnsi="Times New Roman" w:cs="Times New Roman"/>
          <w:color w:val="000000"/>
          <w:sz w:val="28"/>
          <w:szCs w:val="28"/>
          <w:lang w:val="uk-UA"/>
        </w:rPr>
        <w:t xml:space="preserve">продовжує реалізацію універсально-прогресивної моделі домашніх візитів, запровадженої у співпраці з ЮНІСЕФ. Модель передбачає регулярні домашні візити патронажних сестер до родин із дітьми від народження до 4 років для раннього виявлення проблем зі здоров’ям і надання підтримки на кожному етапі розвитку дитини. В проєкті беруть участь чотири амбулаторії </w:t>
      </w:r>
      <w:r w:rsidRPr="006F5B42">
        <w:rPr>
          <w:rFonts w:ascii="Times New Roman" w:eastAsia="Times New Roman" w:hAnsi="Times New Roman" w:cs="Times New Roman"/>
          <w:bCs/>
          <w:color w:val="000000"/>
          <w:sz w:val="28"/>
          <w:szCs w:val="24"/>
          <w:lang w:val="uk-UA"/>
        </w:rPr>
        <w:t xml:space="preserve">(№ 17, 18, 19, 20). </w:t>
      </w:r>
      <w:r w:rsidRPr="006F5B42">
        <w:rPr>
          <w:rFonts w:ascii="Times New Roman" w:eastAsia="Times New Roman" w:hAnsi="Times New Roman" w:cs="Times New Roman"/>
          <w:color w:val="000000"/>
          <w:sz w:val="28"/>
          <w:szCs w:val="28"/>
          <w:lang w:val="uk-UA"/>
        </w:rPr>
        <w:t>Під наглядом перебувають 305 сімей з дітьми до 4-х років, з них 36 – спільно з фахівцями з соціальної роботи.</w:t>
      </w:r>
    </w:p>
    <w:p w14:paraId="0AE39F78"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На базі дитячої поліклініки комунального підприємства «Лікарня № 2 ім. В. П.</w:t>
      </w:r>
      <w:r w:rsidRPr="006F5B42">
        <w:rPr>
          <w:rFonts w:ascii="Times New Roman" w:eastAsia="Times New Roman" w:hAnsi="Times New Roman" w:cs="Times New Roman"/>
          <w:bCs/>
          <w:color w:val="000000"/>
          <w:sz w:val="28"/>
          <w:szCs w:val="24"/>
          <w:lang w:val="uk-UA"/>
        </w:rPr>
        <w:t> </w:t>
      </w:r>
      <w:r w:rsidRPr="006F5B42">
        <w:rPr>
          <w:rFonts w:ascii="Times New Roman" w:eastAsia="Times New Roman" w:hAnsi="Times New Roman" w:cs="Times New Roman"/>
          <w:color w:val="000000"/>
          <w:sz w:val="28"/>
          <w:szCs w:val="28"/>
          <w:lang w:val="uk-UA"/>
        </w:rPr>
        <w:t>Павлусенка» Житомирської міської ради працює мультидисциплінарна команда раннього втручання, яка надає послуги за пакетом «Медична реабілітація немовлят, які народились передчасно та/або хворими». Упродовж  </w:t>
      </w:r>
      <w:r w:rsidRPr="006F5B42">
        <w:rPr>
          <w:rFonts w:ascii="Times New Roman" w:eastAsia="Times New Roman" w:hAnsi="Times New Roman" w:cs="Times New Roman"/>
          <w:bCs/>
          <w:color w:val="000000"/>
          <w:sz w:val="28"/>
          <w:szCs w:val="24"/>
          <w:lang w:val="uk-UA"/>
        </w:rPr>
        <w:t>9 місяців</w:t>
      </w:r>
      <w:r w:rsidRPr="006F5B42">
        <w:rPr>
          <w:rFonts w:ascii="Times New Roman" w:eastAsia="Times New Roman" w:hAnsi="Times New Roman" w:cs="Times New Roman"/>
          <w:color w:val="000000"/>
          <w:sz w:val="28"/>
          <w:szCs w:val="28"/>
          <w:lang w:val="uk-UA"/>
        </w:rPr>
        <w:t xml:space="preserve"> 2025 року допомогу отримали 266 дітей.</w:t>
      </w:r>
    </w:p>
    <w:p w14:paraId="59696794"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 xml:space="preserve">У межах пілотного проєкту щодо надання стоматологічної допомоги та зубопротезування особам, які захищали незалежність, суверенітет та територіальну цілісність України, послуги із зубопротезування отримали 294 особи, планову стоматологічну допомогу – 790 осіб. </w:t>
      </w:r>
    </w:p>
    <w:p w14:paraId="3BB78051" w14:textId="77777777" w:rsidR="006C1B45" w:rsidRPr="006F5B42" w:rsidRDefault="006C1B45" w:rsidP="0008280D">
      <w:pPr>
        <w:widowControl w:val="0"/>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У жовтні 2025 року в стаціонарі для дитячого населення комунального підприємства «Лікарня № 2 ім.</w:t>
      </w:r>
      <w:r w:rsidRPr="006F5B42">
        <w:rPr>
          <w:rFonts w:ascii="Times New Roman" w:eastAsia="Times New Roman" w:hAnsi="Times New Roman" w:cs="Times New Roman"/>
          <w:bCs/>
          <w:color w:val="000000"/>
          <w:sz w:val="28"/>
          <w:szCs w:val="24"/>
          <w:lang w:val="uk-UA"/>
        </w:rPr>
        <w:t> </w:t>
      </w:r>
      <w:r w:rsidRPr="006F5B42">
        <w:rPr>
          <w:rFonts w:ascii="Times New Roman" w:eastAsia="Times New Roman" w:hAnsi="Times New Roman" w:cs="Times New Roman"/>
          <w:color w:val="000000"/>
          <w:sz w:val="28"/>
          <w:szCs w:val="28"/>
          <w:lang w:val="uk-UA"/>
        </w:rPr>
        <w:t xml:space="preserve">В. П. Павлусенка» Житомирської міської ради відкрито Дитячий центр психічного здоров’я. Для надання стаціонарної </w:t>
      </w:r>
      <w:r w:rsidRPr="006F5B42">
        <w:rPr>
          <w:rFonts w:ascii="Times New Roman" w:eastAsia="Times New Roman" w:hAnsi="Times New Roman" w:cs="Times New Roman"/>
          <w:color w:val="000000"/>
          <w:sz w:val="28"/>
          <w:szCs w:val="28"/>
          <w:lang w:val="uk-UA"/>
        </w:rPr>
        <w:lastRenderedPageBreak/>
        <w:t>психіатричної допомоги облаштовано 35 ліжок. У центрі створена та працює мультидисциплінарна команда: психіатр, клінічний психолог, логопед, дефектолог, вихователь тощо.</w:t>
      </w:r>
    </w:p>
    <w:p w14:paraId="09C27E51" w14:textId="77777777" w:rsidR="006C1B45" w:rsidRPr="006F5B42" w:rsidRDefault="006C1B45" w:rsidP="006C1B45">
      <w:pPr>
        <w:spacing w:after="0" w:line="240" w:lineRule="auto"/>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FF0000"/>
          <w:sz w:val="26"/>
          <w:szCs w:val="26"/>
          <w:lang w:val="uk-UA"/>
        </w:rPr>
        <w:tab/>
      </w:r>
      <w:r w:rsidRPr="006F5B42">
        <w:rPr>
          <w:rFonts w:ascii="Times New Roman" w:eastAsia="Times New Roman" w:hAnsi="Times New Roman" w:cs="Times New Roman"/>
          <w:bCs/>
          <w:color w:val="000000"/>
          <w:sz w:val="28"/>
          <w:szCs w:val="28"/>
          <w:lang w:val="uk-UA"/>
        </w:rPr>
        <w:t>Продовжувалась робота щодо покращення матеріально-технічної бази закладів охорони здоров’я.</w:t>
      </w:r>
    </w:p>
    <w:p w14:paraId="0574A991"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За 9 місяців 2025 року закладами охорони здоров’я отримано у вигляді гуманітарної допомоги та придбано медичне обладнання на загальну суму 39,5 млн грн. </w:t>
      </w:r>
      <w:r w:rsidRPr="006F5B42">
        <w:rPr>
          <w:rFonts w:ascii="Times New Roman" w:eastAsia="Times New Roman" w:hAnsi="Times New Roman" w:cs="Times New Roman"/>
          <w:bCs/>
          <w:color w:val="000000"/>
          <w:sz w:val="28"/>
          <w:szCs w:val="24"/>
          <w:lang w:val="uk-UA"/>
        </w:rPr>
        <w:t>Серед отриманого: УЗД-системи, білірубінометри, венозні сканери, електрокардіографи, операційні лампи, спірометр, потужні генератори та обладнання для реабілітації.</w:t>
      </w:r>
      <w:r w:rsidRPr="006F5B42">
        <w:rPr>
          <w:rFonts w:ascii="Times New Roman" w:eastAsia="Times New Roman" w:hAnsi="Times New Roman" w:cs="Times New Roman"/>
          <w:bCs/>
          <w:color w:val="000000"/>
          <w:sz w:val="28"/>
          <w:szCs w:val="28"/>
          <w:lang w:val="uk-UA"/>
        </w:rPr>
        <w:t xml:space="preserve"> </w:t>
      </w:r>
    </w:p>
    <w:p w14:paraId="6799E5BB"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Закладами самостійно придбано ендоскоп, кольпоскоп, операційні світильники, апарат штучної вентиляції легень, аналізатор біохімічний, систему для аналізу сечі, стоматологічні установки. </w:t>
      </w:r>
    </w:p>
    <w:p w14:paraId="160F30C5"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За рахунок співфінансування з бюджету громади придбано систему медичну гольмієву вартістю 9,0 млн грн (у тому числі 6,0 млн грн – кошти громади) для уролого-нефрологічного відділення комунального підприємства «Лікарня № 1» Житомирської міської ради. Це високотехнологічне обладнання для ендоскопічних урологічних втручань, що забезпечує високу точність, безпечність і мінімальну інвазивність операцій. Також за кошти бюджету громади придбано УЗД систему для відділення екстреної медичної допомоги комунального підприємства «Лікарня № 2 ім. В. П. Павлусенка» Житомирської міської ради вартістю 6,0 млн грн.</w:t>
      </w:r>
    </w:p>
    <w:p w14:paraId="5FCEB661"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4"/>
          <w:lang w:val="uk-UA"/>
        </w:rPr>
      </w:pPr>
      <w:r w:rsidRPr="006F5B42">
        <w:rPr>
          <w:rFonts w:ascii="Times New Roman" w:eastAsia="Times New Roman" w:hAnsi="Times New Roman" w:cs="Times New Roman"/>
          <w:bCs/>
          <w:color w:val="000000"/>
          <w:sz w:val="28"/>
          <w:szCs w:val="28"/>
          <w:lang w:val="uk-UA"/>
        </w:rPr>
        <w:t>У травні 2025 року відкрито реконструйований операційний блок стаціонару для дорослого населення комунального підприємства «Лікарня №</w:t>
      </w:r>
      <w:r w:rsidRPr="006F5B42">
        <w:rPr>
          <w:rFonts w:ascii="Times New Roman" w:eastAsia="Times New Roman" w:hAnsi="Times New Roman" w:cs="Times New Roman"/>
          <w:bCs/>
          <w:color w:val="000000"/>
          <w:sz w:val="28"/>
          <w:szCs w:val="24"/>
          <w:lang w:val="uk-UA"/>
        </w:rPr>
        <w:t> </w:t>
      </w:r>
      <w:r w:rsidRPr="006F5B42">
        <w:rPr>
          <w:rFonts w:ascii="Times New Roman" w:eastAsia="Times New Roman" w:hAnsi="Times New Roman" w:cs="Times New Roman"/>
          <w:bCs/>
          <w:color w:val="000000"/>
          <w:sz w:val="28"/>
          <w:szCs w:val="28"/>
          <w:lang w:val="uk-UA"/>
        </w:rPr>
        <w:t>2 ім. В. П. Павлусенка» Житомирської міської ради.</w:t>
      </w:r>
      <w:r w:rsidRPr="006F5B42">
        <w:rPr>
          <w:rFonts w:ascii="Times New Roman" w:eastAsia="Times New Roman" w:hAnsi="Times New Roman" w:cs="Times New Roman"/>
          <w:bCs/>
          <w:color w:val="000000"/>
          <w:sz w:val="28"/>
          <w:szCs w:val="24"/>
          <w:lang w:val="uk-UA"/>
        </w:rPr>
        <w:t xml:space="preserve"> У межах проєкту збільшено площу операційних, встановлено нову вентиляційну систему, замінено інженерні мережі, оновлено обладнання. Блок має три операційні зали – ургентну, травматологічну та планову. Проєкт реалізовано в рамках Програми відновлення України спільно з Європейським інвестиційним банком.</w:t>
      </w:r>
    </w:p>
    <w:p w14:paraId="183785A7"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ab/>
      </w:r>
      <w:r w:rsidRPr="006F5B42">
        <w:rPr>
          <w:rFonts w:ascii="Times New Roman" w:eastAsia="Times New Roman" w:hAnsi="Times New Roman" w:cs="Times New Roman"/>
          <w:bCs/>
          <w:color w:val="000000"/>
          <w:sz w:val="28"/>
          <w:szCs w:val="28"/>
          <w:lang w:val="uk-UA"/>
        </w:rPr>
        <w:tab/>
        <w:t xml:space="preserve">З метою забезпечення якісних умов стаціонарної реабілітації тривають роботи з реконструкції приміщень комунального підприємства «Лікарня № 2 ім. В. П. Павлусенка» Житомирської міської ради по вул. Романа Шухевича, 2а. </w:t>
      </w:r>
    </w:p>
    <w:p w14:paraId="250F060D"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У межах проєкту «Зміцнення системи охорони здоров'я та збереження життя» та угоди між Міністерством охорони здоров’я України з Організацією Об’єднаних Націй з обслуговування проєктів (ЮНОПС) за рахунок грантових коштів розпочато реалізацію проєкту з реконструкції приміщень під відділення реабілітації в стаціонарі комунального підприємства «Лікарня № 1» Житомирської міської ради по вул. Велика Бердичівська, 70.</w:t>
      </w:r>
    </w:p>
    <w:p w14:paraId="4C67E4E8" w14:textId="607C5FD6" w:rsidR="006C1B45"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У межах реалізації першої черги безбар’єрного маршруту Житомирської міської громади одним із ключових об’єктів визначено поліклініку № 2 комунального підприємства «Лікарня № 1» Житомирської міської ради. До переліку основних робіт включено реконструкцію вхідної групи, ремонт </w:t>
      </w:r>
      <w:r w:rsidRPr="006F5B42">
        <w:rPr>
          <w:rFonts w:ascii="Times New Roman" w:eastAsia="Times New Roman" w:hAnsi="Times New Roman" w:cs="Times New Roman"/>
          <w:bCs/>
          <w:color w:val="000000"/>
          <w:sz w:val="28"/>
          <w:szCs w:val="28"/>
          <w:lang w:val="uk-UA"/>
        </w:rPr>
        <w:lastRenderedPageBreak/>
        <w:t>пандуса, реєстратури, холу та кабінетів, ліфта й облаштування автостоянки для осіб з порушеннями мобільності.</w:t>
      </w:r>
      <w:r w:rsidRPr="006F5B42">
        <w:rPr>
          <w:rFonts w:ascii="Times New Roman" w:eastAsia="Times New Roman" w:hAnsi="Times New Roman" w:cs="Times New Roman"/>
          <w:bCs/>
          <w:color w:val="000000"/>
          <w:sz w:val="28"/>
          <w:szCs w:val="24"/>
          <w:lang w:val="uk-UA"/>
        </w:rPr>
        <w:t xml:space="preserve"> </w:t>
      </w:r>
      <w:r w:rsidRPr="006F5B42">
        <w:rPr>
          <w:rFonts w:ascii="Times New Roman" w:eastAsia="Times New Roman" w:hAnsi="Times New Roman" w:cs="Times New Roman"/>
          <w:bCs/>
          <w:color w:val="000000"/>
          <w:sz w:val="28"/>
          <w:szCs w:val="28"/>
          <w:lang w:val="uk-UA"/>
        </w:rPr>
        <w:t>Роботи фінансуватимуться за рахунок цільової субвенції з державного бюджету. Функції замовника виготовлення проєктно-кошторисної документації та будівництва передано департаменту регіонального розвитку Житомирської обласної державної адміністрації.</w:t>
      </w:r>
    </w:p>
    <w:p w14:paraId="1E7591A6" w14:textId="77777777" w:rsidR="00075615" w:rsidRPr="006F5B42" w:rsidRDefault="0007561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p>
    <w:p w14:paraId="29816F54" w14:textId="77777777" w:rsidR="002B4C62" w:rsidRPr="006F5B42" w:rsidRDefault="002B4C62" w:rsidP="002B4C62">
      <w:pPr>
        <w:spacing w:after="0" w:line="240" w:lineRule="auto"/>
        <w:rPr>
          <w:rFonts w:ascii="Times New Roman" w:eastAsiaTheme="minorHAnsi" w:hAnsi="Times New Roman" w:cs="Times New Roman"/>
          <w:b/>
          <w:color w:val="000000" w:themeColor="text1"/>
          <w:sz w:val="28"/>
          <w:szCs w:val="28"/>
          <w:lang w:val="uk-UA" w:eastAsia="en-US"/>
        </w:rPr>
      </w:pPr>
      <w:r w:rsidRPr="006F5B42">
        <w:rPr>
          <w:rFonts w:ascii="Times New Roman" w:eastAsiaTheme="minorHAnsi" w:hAnsi="Times New Roman" w:cs="Times New Roman"/>
          <w:b/>
          <w:color w:val="000000" w:themeColor="text1"/>
          <w:sz w:val="28"/>
          <w:szCs w:val="28"/>
          <w:lang w:val="uk-UA" w:eastAsia="en-US"/>
        </w:rPr>
        <w:t>Освіта</w:t>
      </w:r>
    </w:p>
    <w:p w14:paraId="6598BB2F"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На території громади функціонують 44 заклади дошкільної освіти та один дошкільний підрозділ початкової школи № 11.</w:t>
      </w:r>
    </w:p>
    <w:p w14:paraId="2F51F9D4"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Чисельність дітей у дошкільних навчальних закладах у порівнянні з 2024-2025 навчальним роком зменшилась на 654 особи та становить 7299 осіб.</w:t>
      </w:r>
    </w:p>
    <w:p w14:paraId="76EA083D"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Водночас значно зросла кількість інклюзивних груп та чисельність дітей з особливими освітніми потребами. </w:t>
      </w:r>
    </w:p>
    <w:p w14:paraId="0B4AFE48"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Станом на 01.09.2025 року у закладах дошкільної освіти функціонувало 125 інклюзивних груп, в яких виховувалось 294 дитини, в той час як станом на 01.09.2024 року функціонувало 114 інклюзивних груп, до яких було зараховано 249 дітей.</w:t>
      </w:r>
    </w:p>
    <w:p w14:paraId="5709B5D8" w14:textId="77777777" w:rsidR="002B4C62" w:rsidRPr="006F5B42" w:rsidRDefault="002B4C62" w:rsidP="002B4C62">
      <w:pPr>
        <w:pStyle w:val="a3"/>
        <w:widowControl w:val="0"/>
        <w:shd w:val="clear" w:color="auto" w:fill="FFFFFF"/>
        <w:spacing w:before="0" w:beforeAutospacing="0" w:after="0" w:afterAutospacing="0"/>
        <w:ind w:firstLine="709"/>
        <w:jc w:val="both"/>
        <w:rPr>
          <w:color w:val="000000" w:themeColor="text1"/>
          <w:sz w:val="28"/>
          <w:szCs w:val="28"/>
          <w:lang w:val="uk-UA"/>
        </w:rPr>
      </w:pPr>
      <w:r w:rsidRPr="006F5B42">
        <w:rPr>
          <w:rFonts w:eastAsia="Calibri"/>
          <w:color w:val="000000" w:themeColor="text1"/>
          <w:sz w:val="28"/>
          <w:szCs w:val="28"/>
          <w:lang w:val="uk-UA" w:eastAsia="en-US"/>
        </w:rPr>
        <w:t>За сприяння Всеукраїнської громадської організації «Асоціація працівників дошкільної освіти» за підтримки ЮНІСЕФ на базі 8 дошкільних навчальних закладів реалізується пілотний інноваційний проєкт «Центр педагогічного партнерства». В межах проєкту</w:t>
      </w:r>
      <w:r w:rsidRPr="006F5B42">
        <w:rPr>
          <w:color w:val="000000" w:themeColor="text1"/>
          <w:sz w:val="28"/>
          <w:szCs w:val="28"/>
          <w:lang w:val="uk-UA"/>
        </w:rPr>
        <w:t xml:space="preserve"> у дитячих садочках сформовані групи до 15 дітей віком від 1 до 3 років та облаштовано комфортні, безпечні освітні простори з сучасними меблями, м’якими модулями, ігровим та дидактичним обладнанням. Усі матеріали розміщено відповідно до міжнародної методики ECERS – із чітким поділом на активні та спокійні зони. Осередки спрямовані на розвиток моторики, емоційного інтелекту та соціальних навичок дитини</w:t>
      </w:r>
      <w:r w:rsidRPr="006F5B42">
        <w:rPr>
          <w:color w:val="333333"/>
          <w:sz w:val="28"/>
          <w:szCs w:val="28"/>
          <w:lang w:val="uk-UA"/>
        </w:rPr>
        <w:t>.</w:t>
      </w:r>
    </w:p>
    <w:p w14:paraId="2A920752" w14:textId="77777777" w:rsidR="002B4C62" w:rsidRPr="006F5B42" w:rsidRDefault="002B4C62" w:rsidP="002B4C6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Особливістю проєкту є залучення батьків: вони супроводжують дітей під час перебування у садочку протягом 2-4 годин, що сприяє як емоційному комфорту малюків, так і зміцненню партнерства між сім’єю та педагогами. Для роботи з дітьми та батьками працівники дошкільних закладів пройшли спеціальне очне навчання та отримали сертифікати.</w:t>
      </w:r>
    </w:p>
    <w:p w14:paraId="3F2FA530"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На базі закладу дошкільної освіти № 25 реалізується проєкт «Розвиток Житомирського центру компетенцій з методології дошкільної освіти (EDUHUB)» в межах якого планується створити центр компетенцій дошкільної освіти для впровадження сучасних освітніх методик та підвищення кваліфікації педагогів.</w:t>
      </w:r>
    </w:p>
    <w:p w14:paraId="21E0F875"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Для цього здійснюється реконструкція та облаштування навчально-тренінгових приміщень загальною площею 125 м</w:t>
      </w:r>
      <w:r w:rsidRPr="006F5B42">
        <w:rPr>
          <w:rFonts w:ascii="Times New Roman" w:eastAsia="Calibri" w:hAnsi="Times New Roman" w:cs="Times New Roman"/>
          <w:color w:val="000000" w:themeColor="text1"/>
          <w:sz w:val="28"/>
          <w:szCs w:val="28"/>
          <w:vertAlign w:val="superscript"/>
          <w:lang w:val="uk-UA" w:eastAsia="en-US"/>
        </w:rPr>
        <w:t>2</w:t>
      </w:r>
      <w:r w:rsidRPr="006F5B42">
        <w:rPr>
          <w:rFonts w:ascii="Times New Roman" w:eastAsia="Calibri" w:hAnsi="Times New Roman" w:cs="Times New Roman"/>
          <w:color w:val="000000" w:themeColor="text1"/>
          <w:sz w:val="28"/>
          <w:szCs w:val="28"/>
          <w:lang w:val="uk-UA" w:eastAsia="en-US"/>
        </w:rPr>
        <w:t>. Центр буде оснащено STEM-лабораторією, стимуляційною зоною для навчання з надання першої домедичної допомоги та сучасними освітніми технологіями. Також можна буде отримати допомогу у навчанні та розвитку дітей з особливими освітніми потребами.</w:t>
      </w:r>
    </w:p>
    <w:p w14:paraId="4EA8680F" w14:textId="77777777" w:rsidR="002B4C62" w:rsidRPr="006F5B42" w:rsidRDefault="002B4C62" w:rsidP="0008280D">
      <w:pPr>
        <w:widowControl w:val="0"/>
        <w:spacing w:after="0" w:line="240" w:lineRule="auto"/>
        <w:ind w:firstLine="709"/>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lastRenderedPageBreak/>
        <w:t xml:space="preserve">Ключовим партнером проєкту є Талліннський будинок вчителя, що має великий досвід у створенні методичних центрів в Естонії. Житомирська міська рада відповідає за здійсненя ремонту і розвиток інфраструктури, а фінансування всіх компонентів проєкту забезпечує </w:t>
      </w:r>
      <w:r w:rsidRPr="006F5B42">
        <w:rPr>
          <w:rFonts w:ascii="Times New Roman" w:eastAsia="Calibri" w:hAnsi="Times New Roman" w:cs="Times New Roman"/>
          <w:color w:val="000000" w:themeColor="text1"/>
          <w:sz w:val="28"/>
          <w:szCs w:val="28"/>
          <w:lang w:val="uk-UA" w:eastAsia="en-US"/>
        </w:rPr>
        <w:t>Естонський центр міжнародного розвитку (ESTDEV).</w:t>
      </w:r>
    </w:p>
    <w:p w14:paraId="2DACF333" w14:textId="77777777" w:rsidR="002B4C62" w:rsidRPr="006F5B42" w:rsidRDefault="002B4C62" w:rsidP="007E187B">
      <w:pPr>
        <w:pStyle w:val="a3"/>
        <w:widowControl w:val="0"/>
        <w:shd w:val="clear" w:color="auto" w:fill="FFFFFF"/>
        <w:spacing w:before="0" w:beforeAutospacing="0" w:after="0" w:afterAutospacing="0" w:line="240" w:lineRule="atLeast"/>
        <w:ind w:firstLine="720"/>
        <w:jc w:val="both"/>
        <w:rPr>
          <w:sz w:val="28"/>
          <w:szCs w:val="28"/>
          <w:lang w:val="uk-UA"/>
        </w:rPr>
      </w:pPr>
      <w:r w:rsidRPr="006F5B42">
        <w:rPr>
          <w:sz w:val="28"/>
          <w:szCs w:val="28"/>
          <w:lang w:val="uk-UA"/>
        </w:rPr>
        <w:t>Загальна сума проєкту 1578,3 тис. грн, зокрема 1289,6 тис. грн – грант від Естонського центру міжнародного розвитку ESTDEV.</w:t>
      </w:r>
    </w:p>
    <w:p w14:paraId="5EFAA6A5"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На території громади функціонує 41 заклад загальної освіти всіх форм власності, в яких навчається 30466 учнів у 1181 класі, що менше, ніж у 2024-2025 навчальному році на 967 учнів. </w:t>
      </w:r>
    </w:p>
    <w:p w14:paraId="50D7EDD8"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Здобуття повної загальної середньої освіти за заочною формою навчання забезпечує ліцей № 20 міста Житомира, де у двох 10-11 класах навчається 28 учнів.</w:t>
      </w:r>
    </w:p>
    <w:p w14:paraId="06CC5283"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Середня наповнюваність класів зменшилась до 25,8 учнів, у порівнянні з 26,4 учнями у 2024-2025 навчальному році.</w:t>
      </w:r>
    </w:p>
    <w:p w14:paraId="6786134D"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В інклюзивних класах закладів загальної середньої освіти комунальної власності здобувають освіту 640 дітей з особливими освітніми потребами, у 2024-2025 навчальному році таких дітей було 523.</w:t>
      </w:r>
    </w:p>
    <w:p w14:paraId="1D9F5527" w14:textId="77777777" w:rsidR="002B4C62" w:rsidRPr="006F5B42" w:rsidRDefault="002B4C62" w:rsidP="002B4C62">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 2024-2025 навчальному році функціонувало 5 закладів професійно-технічної освіти, в яких навчався 2261учень.</w:t>
      </w:r>
    </w:p>
    <w:p w14:paraId="04928D64" w14:textId="77777777" w:rsidR="002B4C62" w:rsidRPr="006F5B42" w:rsidRDefault="002B4C62" w:rsidP="002B4C62">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У 2025 році проведено реорганізацію закладів професійно-технічної освіти шляхом приєднання, в результаті якої створено 3 заклади: Професійний коледж сервісу і дизайну міста Житомира, Професійний коледж технічних інновацій міста Житомира, Професійний коледж індустрії краси і технологій міста Житомира, в яких навчаються 2017 учнів. </w:t>
      </w:r>
    </w:p>
    <w:p w14:paraId="0546EF1A" w14:textId="77777777" w:rsidR="002B4C62" w:rsidRPr="006F5B42" w:rsidRDefault="002B4C62" w:rsidP="002B4C62">
      <w:pPr>
        <w:spacing w:after="0" w:line="240" w:lineRule="auto"/>
        <w:jc w:val="both"/>
        <w:rPr>
          <w:rFonts w:ascii="Times New Roman" w:eastAsia="Times New Roman" w:hAnsi="Times New Roman" w:cs="Times New Roman"/>
          <w:color w:val="000000" w:themeColor="text1"/>
          <w:sz w:val="28"/>
          <w:szCs w:val="28"/>
          <w:lang w:val="uk-UA" w:eastAsia="uk-UA"/>
        </w:rPr>
      </w:pPr>
      <w:r w:rsidRPr="006F5B42">
        <w:rPr>
          <w:rFonts w:ascii="Times New Roman" w:eastAsia="Calibri" w:hAnsi="Times New Roman" w:cs="Times New Roman"/>
          <w:color w:val="000000" w:themeColor="text1"/>
          <w:sz w:val="28"/>
          <w:szCs w:val="28"/>
          <w:lang w:val="uk-UA" w:eastAsia="en-US"/>
        </w:rPr>
        <w:tab/>
      </w:r>
      <w:r w:rsidRPr="006F5B42">
        <w:rPr>
          <w:rFonts w:ascii="Times New Roman" w:eastAsia="Times New Roman" w:hAnsi="Times New Roman" w:cs="Times New Roman"/>
          <w:color w:val="000000" w:themeColor="text1"/>
          <w:sz w:val="28"/>
          <w:szCs w:val="28"/>
          <w:lang w:val="uk-UA" w:eastAsia="uk-UA"/>
        </w:rPr>
        <w:t>У червні 2025 року на базі Професійного коледжу технічних інновацій м. Житомира відкрито навчально-практичний центр електротехнічного напряму. У лабораторіях створено 16 робочих місць, що дозволить здійснювати підготовку студентів за сучасними стандартами – з новим обладнанням, цифровими технологіями та практичними тренажерами. Закуплено нове обладнання, зокрема навчальні стенди, інструменти, тренажер «Розумний дім» та VR-окуляри для імерсивного навчання. Для створення центру залучені кошти в межах українсько-швейцарського проєкту «Публічно-приватне партнерство для поліпшення професійної освіти в Україні» – 1,0 млн. грн, бюджету громади – 750,0 тис. грн, власні кошти закладу – 200,0 тис. грн.</w:t>
      </w:r>
    </w:p>
    <w:p w14:paraId="0D4F6DA6" w14:textId="77777777" w:rsidR="002B4C62" w:rsidRPr="006F5B42" w:rsidRDefault="002B4C62" w:rsidP="002B4C62">
      <w:pPr>
        <w:spacing w:after="0" w:line="240" w:lineRule="auto"/>
        <w:jc w:val="both"/>
        <w:rPr>
          <w:rFonts w:ascii="Times New Roman" w:hAnsi="Times New Roman" w:cs="Times New Roman"/>
          <w:sz w:val="28"/>
          <w:szCs w:val="28"/>
          <w:lang w:val="uk-UA"/>
        </w:rPr>
      </w:pPr>
      <w:r w:rsidRPr="006F5B42">
        <w:rPr>
          <w:rFonts w:ascii="Times New Roman" w:eastAsia="Calibri" w:hAnsi="Times New Roman" w:cs="Times New Roman"/>
          <w:color w:val="000000" w:themeColor="text1"/>
          <w:sz w:val="28"/>
          <w:szCs w:val="28"/>
          <w:lang w:val="uk-UA" w:eastAsia="en-US"/>
        </w:rPr>
        <w:tab/>
        <w:t>На базі Професійного коледжу технічних інновацій</w:t>
      </w:r>
      <w:r w:rsidRPr="006F5B42">
        <w:rPr>
          <w:rFonts w:eastAsia="Calibri"/>
          <w:color w:val="000000" w:themeColor="text1"/>
          <w:sz w:val="28"/>
          <w:szCs w:val="28"/>
          <w:lang w:val="uk-UA" w:eastAsia="en-US"/>
        </w:rPr>
        <w:t xml:space="preserve"> </w:t>
      </w:r>
      <w:r w:rsidRPr="006F5B42">
        <w:rPr>
          <w:rFonts w:ascii="Times New Roman" w:eastAsia="Calibri" w:hAnsi="Times New Roman" w:cs="Times New Roman"/>
          <w:color w:val="000000" w:themeColor="text1"/>
          <w:sz w:val="28"/>
          <w:szCs w:val="28"/>
          <w:lang w:val="uk-UA" w:eastAsia="en-US"/>
        </w:rPr>
        <w:t xml:space="preserve">міста Житомира продовжуються роботи зі створення навчально-практичного центру сучасної </w:t>
      </w:r>
      <w:r w:rsidRPr="006F5B42">
        <w:rPr>
          <w:rFonts w:ascii="Times New Roman" w:hAnsi="Times New Roman" w:cs="Times New Roman"/>
          <w:sz w:val="28"/>
          <w:szCs w:val="28"/>
          <w:lang w:val="uk-UA"/>
        </w:rPr>
        <w:t>професійної (професійно-технічної) освіти з професій: «Верстатник широкого профілю», «Токар», «Фрезерувальник», «Оператор верстатів з програмним керуванням».</w:t>
      </w:r>
    </w:p>
    <w:p w14:paraId="3B2E2B6F" w14:textId="77777777" w:rsidR="002B4C62" w:rsidRPr="006F5B42" w:rsidRDefault="002B4C62" w:rsidP="0008280D">
      <w:pPr>
        <w:widowControl w:val="0"/>
        <w:spacing w:after="0" w:line="0" w:lineRule="atLeast"/>
        <w:ind w:firstLine="709"/>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 xml:space="preserve">Вартість техніки, обладнання, матеріалів та устаткування для створення навчально-практичного центру становить 14135,0 тис. грн, з яких                                 6906,0 тис. грн – кошти державної субвенції, 6729,0 тис. грн – кошти бюджету </w:t>
      </w:r>
      <w:r w:rsidRPr="006F5B42">
        <w:rPr>
          <w:rFonts w:ascii="Times New Roman" w:hAnsi="Times New Roman" w:cs="Times New Roman"/>
          <w:sz w:val="28"/>
          <w:szCs w:val="28"/>
          <w:lang w:val="uk-UA"/>
        </w:rPr>
        <w:lastRenderedPageBreak/>
        <w:t xml:space="preserve">громади та 500,0 тис. грн – власні надходження закладу. </w:t>
      </w:r>
    </w:p>
    <w:p w14:paraId="754508A7" w14:textId="77777777" w:rsidR="002B4C62" w:rsidRPr="006F5B42" w:rsidRDefault="002B4C62" w:rsidP="002B4C62">
      <w:pPr>
        <w:spacing w:after="0" w:line="240" w:lineRule="auto"/>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ab/>
        <w:t>У 5 закладах позашкільної освіти, що знаходяться у підпорядкуванні департаменту освіти міської ради, функціонує 91 гурток, 378 груп, які відвідують 5509 вихованців.</w:t>
      </w:r>
    </w:p>
    <w:p w14:paraId="7469EBDF" w14:textId="77777777" w:rsidR="002B4C62" w:rsidRPr="006F5B42" w:rsidRDefault="002B4C62" w:rsidP="002B4C62">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У період дії воєнного стану актуальним залишається питання щодо створення безпечного середовища в закладах освіти. </w:t>
      </w:r>
    </w:p>
    <w:p w14:paraId="1E8AB7EF"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Загальна площа укриттів у закладах дошкільної і загальної середньої освіти становить 39,9 тис. м</w:t>
      </w:r>
      <w:r w:rsidRPr="006F5B42">
        <w:rPr>
          <w:rFonts w:ascii="Times New Roman" w:eastAsia="Calibri" w:hAnsi="Times New Roman" w:cs="Times New Roman"/>
          <w:color w:val="000000" w:themeColor="text1"/>
          <w:sz w:val="28"/>
          <w:szCs w:val="28"/>
          <w:vertAlign w:val="superscript"/>
          <w:lang w:val="uk-UA" w:eastAsia="en-US"/>
        </w:rPr>
        <w:t>2</w:t>
      </w:r>
      <w:r w:rsidRPr="006F5B42">
        <w:rPr>
          <w:rFonts w:ascii="Times New Roman" w:eastAsia="Calibri" w:hAnsi="Times New Roman" w:cs="Times New Roman"/>
          <w:color w:val="000000" w:themeColor="text1"/>
          <w:sz w:val="28"/>
          <w:szCs w:val="28"/>
          <w:lang w:val="uk-UA" w:eastAsia="en-US"/>
        </w:rPr>
        <w:t xml:space="preserve">. Місткість укриттів становить 39878 осіб. </w:t>
      </w:r>
    </w:p>
    <w:p w14:paraId="4ABF1148"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Завершено будівництво споруди подвійного призначення (з захисними властивостями протирадіаційного укриття) на території ліцею № 7. Об’єкт вводиться в експлуатацію.</w:t>
      </w:r>
    </w:p>
    <w:p w14:paraId="1F06DF9C"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Завершується будівництво споруди подвійного призначення (з захисними властивостями протирадіаційного укриття) на території ліцею № 8 місткістю 600 осіб. Триває реконструкція частини приміщень будівлі ліцею № 4 для облаштування тимчасового укриття. </w:t>
      </w:r>
    </w:p>
    <w:p w14:paraId="65BD1F17" w14:textId="77777777" w:rsidR="002B4C62" w:rsidRPr="006F5B42" w:rsidRDefault="002B4C62" w:rsidP="002B4C62">
      <w:pPr>
        <w:pStyle w:val="a3"/>
        <w:shd w:val="clear" w:color="auto" w:fill="FFFFFF"/>
        <w:spacing w:before="0" w:beforeAutospacing="0" w:after="0" w:afterAutospacing="0"/>
        <w:ind w:firstLine="708"/>
        <w:jc w:val="both"/>
        <w:rPr>
          <w:color w:val="000000" w:themeColor="text1"/>
          <w:sz w:val="28"/>
          <w:szCs w:val="28"/>
          <w:lang w:val="uk-UA"/>
        </w:rPr>
      </w:pPr>
      <w:r w:rsidRPr="006F5B42">
        <w:rPr>
          <w:color w:val="000000" w:themeColor="text1"/>
          <w:sz w:val="28"/>
          <w:szCs w:val="28"/>
          <w:lang w:val="uk-UA"/>
        </w:rPr>
        <w:t>У 16 ліцеях розпочато реалізацію проєкту «Безпечна школа». Основна мета – створення безпечного середовища у закладах загальної середньої освіти. У ліцеях планується встановити сучасні системи сигналізації для реагування на надзвичайні ситуації та кнопки безпеки для оперативного виклику відповідних служб, облаштувати дахи спеціальним вогнетривким покриттям та громовідводами, оснастити укриття сучасними водними вогнегасниками.</w:t>
      </w:r>
    </w:p>
    <w:p w14:paraId="235E90C5"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Продовжено роботу з оснащення освітніх закладів громади сучасним обладнанням та технологіями.</w:t>
      </w:r>
    </w:p>
    <w:p w14:paraId="7DE4A01E"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В межах реалізації реформи загальної середньої освіти «Нова українська школа» для оновлення комп’ютерної техніки кабінетів інформатики проводяться тендерні закупівлі 327 персональних комп’ютерів для учнів 7 класів та 31 – для вчителів.</w:t>
      </w:r>
    </w:p>
    <w:p w14:paraId="46DF94D6" w14:textId="77777777" w:rsidR="002B4C62" w:rsidRPr="006F5B42" w:rsidRDefault="002B4C62" w:rsidP="002B4C62">
      <w:pPr>
        <w:tabs>
          <w:tab w:val="left" w:pos="0"/>
        </w:tabs>
        <w:spacing w:after="0" w:line="240" w:lineRule="auto"/>
        <w:ind w:right="3"/>
        <w:contextualSpacing/>
        <w:jc w:val="both"/>
        <w:rPr>
          <w:rFonts w:ascii="Times New Roman" w:hAnsi="Times New Roman" w:cs="Times New Roman"/>
          <w:bCs/>
          <w:sz w:val="28"/>
          <w:szCs w:val="28"/>
          <w:shd w:val="clear" w:color="auto" w:fill="FFFFFF"/>
          <w:lang w:val="uk-UA"/>
        </w:rPr>
      </w:pPr>
      <w:r w:rsidRPr="006F5B42">
        <w:rPr>
          <w:rFonts w:ascii="Times New Roman" w:eastAsia="Calibri" w:hAnsi="Times New Roman" w:cs="Times New Roman"/>
          <w:color w:val="FF0000"/>
          <w:sz w:val="28"/>
          <w:szCs w:val="28"/>
          <w:lang w:val="uk-UA" w:eastAsia="en-US"/>
        </w:rPr>
        <w:tab/>
      </w:r>
      <w:r w:rsidRPr="006F5B42">
        <w:rPr>
          <w:rFonts w:ascii="Times New Roman" w:hAnsi="Times New Roman" w:cs="Times New Roman"/>
          <w:bCs/>
          <w:color w:val="000000" w:themeColor="text1"/>
          <w:sz w:val="28"/>
          <w:szCs w:val="28"/>
          <w:shd w:val="clear" w:color="auto" w:fill="FFFFFF"/>
          <w:lang w:val="uk-UA"/>
        </w:rPr>
        <w:t xml:space="preserve">У межах інноваційного освітнього проєкту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для учнів 9-х класів за кошти місцевого та державного бюджетів планується придбати ноутбуки, принтери, учнівські меблі, 3D лабораторний комплекс та навчальне обладнання для кабінетів трудового навчання </w:t>
      </w:r>
      <w:r w:rsidRPr="006F5B42">
        <w:rPr>
          <w:rFonts w:ascii="Times New Roman" w:hAnsi="Times New Roman" w:cs="Times New Roman"/>
          <w:bCs/>
          <w:sz w:val="28"/>
          <w:szCs w:val="28"/>
          <w:shd w:val="clear" w:color="auto" w:fill="FFFFFF"/>
          <w:lang w:val="uk-UA"/>
        </w:rPr>
        <w:t>та технологій на загальну суму 1195,0 тис. грн.</w:t>
      </w:r>
    </w:p>
    <w:p w14:paraId="0A5DABFD" w14:textId="77777777" w:rsidR="002B4C62" w:rsidRPr="006F5B42" w:rsidRDefault="002B4C62" w:rsidP="002B4C62">
      <w:pPr>
        <w:tabs>
          <w:tab w:val="left" w:pos="0"/>
        </w:tabs>
        <w:spacing w:after="0" w:line="240" w:lineRule="auto"/>
        <w:ind w:right="3"/>
        <w:contextualSpacing/>
        <w:jc w:val="both"/>
        <w:rPr>
          <w:rFonts w:ascii="Times New Roman" w:hAnsi="Times New Roman" w:cs="Times New Roman"/>
          <w:bCs/>
          <w:sz w:val="28"/>
          <w:szCs w:val="28"/>
          <w:shd w:val="clear" w:color="auto" w:fill="FFFFFF"/>
          <w:lang w:val="uk-UA"/>
        </w:rPr>
      </w:pPr>
      <w:r w:rsidRPr="006F5B42">
        <w:rPr>
          <w:rFonts w:ascii="Times New Roman" w:hAnsi="Times New Roman" w:cs="Times New Roman"/>
          <w:bCs/>
          <w:sz w:val="28"/>
          <w:szCs w:val="28"/>
          <w:shd w:val="clear" w:color="auto" w:fill="FFFFFF"/>
          <w:lang w:val="uk-UA"/>
        </w:rPr>
        <w:tab/>
        <w:t>Для обладнання навчальних кабінетів фізики, хімії, математики, біології, географії, STEM-лабораторій ліцею № 12 виділено кошти з місцевого та державного бюджетів на загальну суму 14285,9 тис. грн, ліцею № 1 – 5555,</w:t>
      </w:r>
      <w:r w:rsidRPr="006F5B42">
        <w:rPr>
          <w:rFonts w:ascii="Times New Roman" w:hAnsi="Times New Roman" w:cs="Times New Roman"/>
          <w:sz w:val="28"/>
          <w:szCs w:val="28"/>
          <w:lang w:val="uk-UA"/>
        </w:rPr>
        <w:t>6 тис.</w:t>
      </w:r>
      <w:r w:rsidRPr="006F5B42">
        <w:rPr>
          <w:rFonts w:ascii="Times New Roman" w:hAnsi="Times New Roman" w:cs="Times New Roman"/>
          <w:bCs/>
          <w:sz w:val="28"/>
          <w:szCs w:val="28"/>
          <w:shd w:val="clear" w:color="auto" w:fill="FFFFFF"/>
          <w:lang w:val="uk-UA"/>
        </w:rPr>
        <w:t>  грн.</w:t>
      </w:r>
    </w:p>
    <w:p w14:paraId="469BBF02" w14:textId="77777777" w:rsidR="002B4C62" w:rsidRPr="006F5B42" w:rsidRDefault="002B4C62" w:rsidP="002B4C62">
      <w:pPr>
        <w:widowControl w:val="0"/>
        <w:tabs>
          <w:tab w:val="left" w:pos="0"/>
        </w:tabs>
        <w:spacing w:after="0" w:line="0" w:lineRule="atLeast"/>
        <w:ind w:right="6"/>
        <w:contextualSpacing/>
        <w:jc w:val="both"/>
        <w:rPr>
          <w:rFonts w:ascii="Times New Roman" w:hAnsi="Times New Roman" w:cs="Times New Roman"/>
          <w:color w:val="000000"/>
          <w:sz w:val="28"/>
          <w:szCs w:val="28"/>
          <w:shd w:val="clear" w:color="auto" w:fill="FFFFFF"/>
          <w:lang w:val="uk-UA"/>
        </w:rPr>
      </w:pPr>
      <w:r w:rsidRPr="006F5B42">
        <w:rPr>
          <w:rFonts w:ascii="Times New Roman" w:hAnsi="Times New Roman" w:cs="Times New Roman"/>
          <w:bCs/>
          <w:sz w:val="28"/>
          <w:szCs w:val="28"/>
          <w:shd w:val="clear" w:color="auto" w:fill="FFFFFF"/>
          <w:lang w:val="uk-UA"/>
        </w:rPr>
        <w:tab/>
        <w:t xml:space="preserve">За кошти субвенції з обласного бюджету придбано </w:t>
      </w:r>
      <w:r w:rsidRPr="006F5B42">
        <w:rPr>
          <w:rFonts w:ascii="Times New Roman" w:hAnsi="Times New Roman" w:cs="Times New Roman"/>
          <w:color w:val="000000"/>
          <w:sz w:val="28"/>
          <w:szCs w:val="28"/>
          <w:shd w:val="clear" w:color="auto" w:fill="FFFFFF"/>
          <w:lang w:val="uk-UA"/>
        </w:rPr>
        <w:t>технологічне обладнання для харчоблоків, мультимедійне обладнання для закладів дошкільної освіти № 6, 52, 71. Придбано обладнання для кабінету математики та техніку для новостворених медіатек ліцеїв № 22, 16.</w:t>
      </w:r>
    </w:p>
    <w:p w14:paraId="5FFB8F1C" w14:textId="77777777" w:rsidR="002B4C62" w:rsidRPr="006F5B42" w:rsidRDefault="002B4C62" w:rsidP="0008280D">
      <w:pPr>
        <w:widowControl w:val="0"/>
        <w:tabs>
          <w:tab w:val="left" w:pos="0"/>
        </w:tabs>
        <w:spacing w:after="0" w:line="0" w:lineRule="atLeast"/>
        <w:ind w:right="6"/>
        <w:contextualSpacing/>
        <w:jc w:val="both"/>
        <w:rPr>
          <w:rFonts w:ascii="Times New Roman" w:hAnsi="Times New Roman" w:cs="Times New Roman"/>
          <w:color w:val="000000"/>
          <w:sz w:val="28"/>
          <w:szCs w:val="28"/>
          <w:shd w:val="clear" w:color="auto" w:fill="FFFFFF"/>
          <w:lang w:val="uk-UA"/>
        </w:rPr>
      </w:pPr>
      <w:r w:rsidRPr="006F5B42">
        <w:rPr>
          <w:rFonts w:ascii="Times New Roman" w:hAnsi="Times New Roman" w:cs="Times New Roman"/>
          <w:color w:val="000000"/>
          <w:sz w:val="28"/>
          <w:szCs w:val="28"/>
          <w:shd w:val="clear" w:color="auto" w:fill="FFFFFF"/>
          <w:lang w:val="uk-UA"/>
        </w:rPr>
        <w:tab/>
        <w:t xml:space="preserve">Завершено модернізацію харчоблоку в ліцеї № 23, що була розпочата у </w:t>
      </w:r>
      <w:r w:rsidRPr="006F5B42">
        <w:rPr>
          <w:rFonts w:ascii="Times New Roman" w:hAnsi="Times New Roman" w:cs="Times New Roman"/>
          <w:color w:val="000000"/>
          <w:sz w:val="28"/>
          <w:szCs w:val="28"/>
          <w:shd w:val="clear" w:color="auto" w:fill="FFFFFF"/>
          <w:lang w:val="uk-UA"/>
        </w:rPr>
        <w:lastRenderedPageBreak/>
        <w:t xml:space="preserve">2024 році. </w:t>
      </w:r>
      <w:r w:rsidRPr="006F5B42">
        <w:rPr>
          <w:rFonts w:ascii="Times New Roman" w:hAnsi="Times New Roman" w:cs="Times New Roman"/>
          <w:color w:val="000000" w:themeColor="text1"/>
          <w:sz w:val="28"/>
          <w:szCs w:val="28"/>
          <w:shd w:val="clear" w:color="auto" w:fill="FFFFFF"/>
          <w:lang w:val="uk-UA"/>
        </w:rPr>
        <w:t>У межах реконструкції оновлено інженерні мережі, встановлено нове технологічне обладнання, модернізовано систему вентиляції, водопостачання та каналізації. Їдальня розрахована на 162 посадкових місця. Простір є безбар’єрним: понижений умивальник, спеціально облаштовані місця для маломобільних груп, підіймач і відсутність порогів на вході забезпечують доступність для всіх учасників освітнього процесу. Загальна вартість виконаних робіт становила понад 17,1 млн грн, зокрема 11,9 млн грн – це кошти державної субвенції, а 5,2 млн грн – співфінансування з бюджету громади.</w:t>
      </w:r>
    </w:p>
    <w:p w14:paraId="50AE07C7" w14:textId="77777777" w:rsidR="002B4C62" w:rsidRPr="006F5B42" w:rsidRDefault="002B4C62" w:rsidP="002B4C62">
      <w:pPr>
        <w:tabs>
          <w:tab w:val="left" w:pos="0"/>
        </w:tabs>
        <w:spacing w:after="0" w:line="240" w:lineRule="auto"/>
        <w:ind w:right="3"/>
        <w:contextualSpacing/>
        <w:jc w:val="both"/>
        <w:rPr>
          <w:rFonts w:ascii="Times New Roman" w:hAnsi="Times New Roman" w:cs="Times New Roman"/>
          <w:bCs/>
          <w:sz w:val="28"/>
          <w:szCs w:val="28"/>
          <w:shd w:val="clear" w:color="auto" w:fill="FFFFFF"/>
          <w:lang w:val="uk-UA"/>
        </w:rPr>
      </w:pPr>
      <w:r w:rsidRPr="006F5B42">
        <w:rPr>
          <w:rFonts w:ascii="Times New Roman" w:hAnsi="Times New Roman" w:cs="Times New Roman"/>
          <w:bCs/>
          <w:sz w:val="28"/>
          <w:szCs w:val="28"/>
          <w:shd w:val="clear" w:color="auto" w:fill="FFFFFF"/>
          <w:lang w:val="uk-UA"/>
        </w:rPr>
        <w:tab/>
        <w:t>Розпочато реалізацію проєкту з модернізації харчоблоку ліцею № 4.</w:t>
      </w:r>
    </w:p>
    <w:p w14:paraId="3F6D38A2" w14:textId="77777777" w:rsidR="002B4C62" w:rsidRPr="006F5B42" w:rsidRDefault="002B4C62" w:rsidP="002B4C62">
      <w:pPr>
        <w:spacing w:after="0" w:line="240" w:lineRule="auto"/>
        <w:ind w:firstLine="708"/>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На території ДНЗ № 46 відкрито новий спортивний майданчик зі штучним покриттям. Проєкт реалізовано Фондом громади Житомира спільно з адміністрацією садочка за фінансової підтримки Boot Development Foundation (Нідерланди) та громадською організацією «ІСАР Єднання».</w:t>
      </w:r>
    </w:p>
    <w:p w14:paraId="5C22626F" w14:textId="38D45237" w:rsidR="002B4C62" w:rsidRPr="006F5B42" w:rsidRDefault="002B4C62" w:rsidP="002B4C62">
      <w:pPr>
        <w:widowControl w:val="0"/>
        <w:tabs>
          <w:tab w:val="left" w:pos="0"/>
        </w:tabs>
        <w:spacing w:after="0" w:line="240" w:lineRule="auto"/>
        <w:ind w:right="6"/>
        <w:contextualSpacing/>
        <w:jc w:val="both"/>
        <w:rPr>
          <w:rFonts w:ascii="Times New Roman" w:hAnsi="Times New Roman" w:cs="Times New Roman"/>
          <w:bCs/>
          <w:sz w:val="28"/>
          <w:szCs w:val="28"/>
          <w:shd w:val="clear" w:color="auto" w:fill="FFFFFF"/>
          <w:lang w:val="uk-UA"/>
        </w:rPr>
      </w:pPr>
      <w:r w:rsidRPr="006F5B42">
        <w:rPr>
          <w:rFonts w:ascii="Times New Roman" w:hAnsi="Times New Roman" w:cs="Times New Roman"/>
          <w:bCs/>
          <w:sz w:val="28"/>
          <w:szCs w:val="28"/>
          <w:shd w:val="clear" w:color="auto" w:fill="FFFFFF"/>
          <w:lang w:val="uk-UA"/>
        </w:rPr>
        <w:tab/>
        <w:t>Продовжується реконструкція спортивних майданчиків на території ліцеїв № 5, 16.</w:t>
      </w:r>
    </w:p>
    <w:p w14:paraId="4462CD70" w14:textId="1D702A24" w:rsidR="00C55CFA" w:rsidRPr="006F5B42" w:rsidRDefault="00C55CFA" w:rsidP="002B4C62">
      <w:pPr>
        <w:widowControl w:val="0"/>
        <w:tabs>
          <w:tab w:val="left" w:pos="0"/>
        </w:tabs>
        <w:spacing w:after="0" w:line="240" w:lineRule="auto"/>
        <w:ind w:right="6"/>
        <w:contextualSpacing/>
        <w:jc w:val="both"/>
        <w:rPr>
          <w:rFonts w:ascii="Times New Roman" w:hAnsi="Times New Roman" w:cs="Times New Roman"/>
          <w:bCs/>
          <w:sz w:val="28"/>
          <w:szCs w:val="28"/>
          <w:shd w:val="clear" w:color="auto" w:fill="FFFFFF"/>
          <w:lang w:val="uk-UA"/>
        </w:rPr>
      </w:pPr>
    </w:p>
    <w:p w14:paraId="562F7D2F" w14:textId="77777777" w:rsidR="00886C11" w:rsidRPr="006F5B42" w:rsidRDefault="00886C11" w:rsidP="00886C11">
      <w:pPr>
        <w:spacing w:after="0" w:line="240" w:lineRule="auto"/>
        <w:jc w:val="both"/>
        <w:rPr>
          <w:rFonts w:ascii="Times New Roman" w:eastAsiaTheme="minorHAnsi" w:hAnsi="Times New Roman" w:cs="Times New Roman"/>
          <w:b/>
          <w:color w:val="000000" w:themeColor="text1"/>
          <w:sz w:val="28"/>
          <w:szCs w:val="28"/>
          <w:lang w:val="uk-UA" w:eastAsia="en-US"/>
        </w:rPr>
      </w:pPr>
      <w:r w:rsidRPr="006F5B42">
        <w:rPr>
          <w:rFonts w:ascii="Times New Roman" w:eastAsiaTheme="minorHAnsi" w:hAnsi="Times New Roman" w:cs="Times New Roman"/>
          <w:b/>
          <w:color w:val="000000" w:themeColor="text1"/>
          <w:sz w:val="28"/>
          <w:szCs w:val="28"/>
          <w:lang w:val="uk-UA" w:eastAsia="en-US"/>
        </w:rPr>
        <w:t>Соціальна підтримка та допомога</w:t>
      </w:r>
    </w:p>
    <w:p w14:paraId="76E26A75"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Упродовж січня-березня 2025 року на території громади проведено опитування, анкетування отримувачів соціальних послуг, проаналізовано звернення про потребу у соціальних послугах та рівень їх задоволення.</w:t>
      </w:r>
      <w:r w:rsidRPr="006F5B42">
        <w:rPr>
          <w:rFonts w:ascii="Times New Roman" w:eastAsia="Times New Roman" w:hAnsi="Times New Roman" w:cs="Times New Roman"/>
          <w:color w:val="FF0000"/>
          <w:sz w:val="28"/>
          <w:szCs w:val="28"/>
          <w:lang w:val="uk-UA" w:eastAsia="uk-UA"/>
        </w:rPr>
        <w:t xml:space="preserve"> </w:t>
      </w:r>
      <w:r w:rsidRPr="006F5B42">
        <w:rPr>
          <w:rFonts w:ascii="Times New Roman" w:eastAsia="Times New Roman" w:hAnsi="Times New Roman" w:cs="Times New Roman"/>
          <w:color w:val="000000" w:themeColor="text1"/>
          <w:sz w:val="28"/>
          <w:szCs w:val="28"/>
          <w:lang w:val="uk-UA" w:eastAsia="uk-UA"/>
        </w:rPr>
        <w:t xml:space="preserve">За результатами анкетування визначено, що найбільшої підтримки в громаді потребують одинокі особи похилого віку, особи з невиліковними хворобами, хворобами, що потребують тривалого лікування, внутрішньо переміщені особи, особи з інвалідністю, члени сімей загиблих (померлих) ветеранів війни, Захисників і Захисниць України. </w:t>
      </w:r>
    </w:p>
    <w:p w14:paraId="671B0A68"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До ключових чинників, що зумовлюють складні життєві обставини, належать: безробіття, малозабезпеченість, бездомність, домашнє насильство, похилий вік, сирітство, ухилення батьків від виконання батьківських обов’язків, часткова або повна втрата рухової активності, невиліковні хвороби, хвороби, що потребують тривалого лікування, інвалідність, знищення та пошкодження майна внаслідок війни.</w:t>
      </w:r>
    </w:p>
    <w:p w14:paraId="136B1405"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Серед найбільш затребуваних соціальних послуг визначено натуральну допомогу, денний догляд осіб з інвалідністю, супровід під час інклюзивного навчання, медіація, підтримане проживання бездомних осіб, паліативний догляд, стаціонарний догляд, соціальна адаптація ветеранів та членів їх сімей.</w:t>
      </w:r>
    </w:p>
    <w:p w14:paraId="0DEBCE4C" w14:textId="77777777" w:rsidR="00886C11" w:rsidRPr="006F5B42" w:rsidRDefault="00886C11" w:rsidP="0008280D">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Упродовж 2024-2025 року за результатами визначення потреб населення запроваджені нові соціальні послуги із залученням надавачів соціальних послуг приватної власності шляхом реалізації механізму соціального замовлення. Благодійна організація БФ «Карітас-Житомир» надає соціальну послугу денного догляду для осіб з інвалідністю (молодь від 18 до 35 років), яку отримують 29 осіб з інвалідністю. Громадська організація «Грані можливого» надає соціальні послуги підтриманого проживання бездомних осіб; нічного </w:t>
      </w:r>
      <w:r w:rsidRPr="006F5B42">
        <w:rPr>
          <w:rFonts w:ascii="Times New Roman" w:eastAsia="Times New Roman" w:hAnsi="Times New Roman" w:cs="Times New Roman"/>
          <w:color w:val="000000" w:themeColor="text1"/>
          <w:sz w:val="28"/>
          <w:szCs w:val="28"/>
          <w:lang w:val="uk-UA" w:eastAsia="uk-UA"/>
        </w:rPr>
        <w:lastRenderedPageBreak/>
        <w:t>притулку та надання притулку, які отримують 60 осіб.</w:t>
      </w:r>
    </w:p>
    <w:p w14:paraId="2A560237"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На базі надавача соціальних послуг комунальної власності Житомирського міського центру соціальних служб міської ради з квітня 2025 року запроваджено соціальні послуги: медіація та супровід ветеранів і членів їх сімей.</w:t>
      </w:r>
    </w:p>
    <w:p w14:paraId="409FD232" w14:textId="77777777" w:rsidR="00886C11" w:rsidRPr="006F5B42" w:rsidRDefault="00886C11" w:rsidP="002E5B8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Станом на 01 жовтня 2025 року до Реєстру надавачів та отримувачів соціальних послуг включено 19 надавачів соціальних послуг, зокрема 3 комунальної власності, 16 – приватної власності.</w:t>
      </w:r>
    </w:p>
    <w:p w14:paraId="4E4F9650"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Департаментом соціальної політики міської ради призначається і виплачується компенсація фізичним особам, які надають соціальні послуги з догляду без здійснення підприємницької діяльності на професійній та непрофесійній основах. Станом на 01.10.2025 року на обліку перебувало 404 отримувачі компенсації, які надають соціальні послуги з догляду.</w:t>
      </w:r>
    </w:p>
    <w:p w14:paraId="5E466635" w14:textId="77777777" w:rsidR="00886C11" w:rsidRPr="006F5B42" w:rsidRDefault="00886C11" w:rsidP="00886C1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Продовжує роботу «Центр життєстійкості», в якому мешканцям громади та внутрішньо переміщеним особам надаються послуги з психосоціальної підтримки, безоплатної правничої допомоги та працевлаштування, проводяться різні соціальні активності. Станом на 01.10.2025 року комплексну соціальну послугу з формування життєстійкості отримали 6723 особи, зокрема 56 внутрішньо переміщених осіб, 725 військовослужбовців, 977 дітей до 18 років, 2491 осіб від 18 до 35 років, 3255 осіб старше 35 років, 112 осіб з інвалідністю.</w:t>
      </w:r>
    </w:p>
    <w:p w14:paraId="4DCBF5B7"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Упродовж 2025 року департаментом соціальної політики міської ради спільно з надавачами соціальних послуг комунальної власності реалізується проєкт Мінсоцполітики «Електронний кейс-менеджмент», метою якого є покращення доступності послуг для вразливих груп населення та оптимізація роботи соціальних служб.</w:t>
      </w:r>
    </w:p>
    <w:p w14:paraId="249E4DFD"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В «Прозорому офісі» запроваджено систему відеозв’язку з перекладачем жестової мови «Сервіс УТОГ», що дає можливість людям з порушенням слуху отримати весь спектр соціальних послуг. На планшетах встановлено спеціальний додаток і за допомогою відеозв’язку працівник «Прозорого офісу» з’єднується з перекладачем жестової мови, здійснюється прямий і зворотний переклад онлайн.</w:t>
      </w:r>
    </w:p>
    <w:p w14:paraId="6822BAF3"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Для поліпшення умов спілкування з людьми з порушеннями слуху спеціалісти «Прозорого офісу», які проводять прийом громадян, пройшли навчання з жестової мови.</w:t>
      </w:r>
    </w:p>
    <w:p w14:paraId="176AE687" w14:textId="77777777" w:rsidR="00886C11" w:rsidRPr="006F5B42" w:rsidRDefault="00886C11" w:rsidP="00886C11">
      <w:pPr>
        <w:widowControl w:val="0"/>
        <w:spacing w:after="0" w:line="240" w:lineRule="auto"/>
        <w:ind w:firstLine="720"/>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Станом на 01 жовтня 2025 року на обліку в </w:t>
      </w:r>
      <w:r w:rsidRPr="006F5B42">
        <w:rPr>
          <w:rFonts w:ascii="Times New Roman" w:eastAsia="Times New Roman" w:hAnsi="Times New Roman" w:cs="Times New Roman"/>
          <w:iCs/>
          <w:color w:val="000000" w:themeColor="text1"/>
          <w:sz w:val="28"/>
          <w:szCs w:val="28"/>
          <w:lang w:val="uk-UA" w:eastAsia="uk-UA"/>
        </w:rPr>
        <w:t>Житомирському міському територіальному центрі соціального обслуговування (надання соціальних послуг) Житомирської міської ради</w:t>
      </w:r>
      <w:r w:rsidRPr="006F5B42">
        <w:rPr>
          <w:rFonts w:ascii="Times New Roman" w:eastAsia="Times New Roman" w:hAnsi="Times New Roman" w:cs="Times New Roman"/>
          <w:color w:val="000000" w:themeColor="text1"/>
          <w:sz w:val="28"/>
          <w:szCs w:val="28"/>
          <w:lang w:val="uk-UA" w:eastAsia="uk-UA"/>
        </w:rPr>
        <w:t xml:space="preserve"> перебуває 4489 осіб. Загальна кількість осіб, яким надані послуги упродовж січня-вересня становила 4387 осіб, з них: відділенням соціальної допомоги вдома – 1767 осіб; відділенням денного перебування – 1610 осіб; відділенням організації надання адресної натуральної та грошової допомоги – 1010 осіб.</w:t>
      </w:r>
    </w:p>
    <w:p w14:paraId="7B1A923F" w14:textId="77777777" w:rsidR="00886C11" w:rsidRPr="006F5B42" w:rsidRDefault="00886C11" w:rsidP="00886C11">
      <w:pPr>
        <w:widowControl w:val="0"/>
        <w:autoSpaceDE w:val="0"/>
        <w:autoSpaceDN w:val="0"/>
        <w:adjustRightInd w:val="0"/>
        <w:spacing w:after="0" w:line="240" w:lineRule="auto"/>
        <w:ind w:right="-57" w:firstLine="709"/>
        <w:jc w:val="both"/>
        <w:rPr>
          <w:rFonts w:ascii="Times New Roman" w:eastAsia="Times New Roman" w:hAnsi="Times New Roman" w:cs="Times New Roman"/>
          <w:color w:val="FF0000"/>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Станом на 01.10.2025 року забезпечені гарячими обідами 1367 осіб, засобами гігієни – 537 осіб, одягом та взуттям бувшим у використанні – 127 </w:t>
      </w:r>
      <w:r w:rsidRPr="006F5B42">
        <w:rPr>
          <w:rFonts w:ascii="Times New Roman" w:eastAsia="Times New Roman" w:hAnsi="Times New Roman" w:cs="Times New Roman"/>
          <w:color w:val="000000" w:themeColor="text1"/>
          <w:sz w:val="28"/>
          <w:szCs w:val="28"/>
          <w:lang w:val="uk-UA" w:eastAsia="uk-UA"/>
        </w:rPr>
        <w:lastRenderedPageBreak/>
        <w:t xml:space="preserve">осіб, скористались послугами перукаря 2276 осіб, послугами швачки – 601 особа, видано 2445 продуктових наборів. </w:t>
      </w:r>
    </w:p>
    <w:p w14:paraId="4569667C" w14:textId="77777777" w:rsidR="00886C11" w:rsidRPr="006F5B42" w:rsidRDefault="00886C11" w:rsidP="00886C11">
      <w:pPr>
        <w:widowControl w:val="0"/>
        <w:autoSpaceDE w:val="0"/>
        <w:autoSpaceDN w:val="0"/>
        <w:adjustRightInd w:val="0"/>
        <w:spacing w:after="0" w:line="240" w:lineRule="auto"/>
        <w:ind w:right="-57" w:firstLine="709"/>
        <w:jc w:val="both"/>
        <w:rPr>
          <w:rFonts w:ascii="Times New Roman" w:eastAsia="Times New Roman" w:hAnsi="Times New Roman" w:cs="Times New Roman"/>
          <w:color w:val="000000" w:themeColor="text1"/>
          <w:sz w:val="28"/>
          <w:szCs w:val="28"/>
          <w:highlight w:val="yellow"/>
          <w:lang w:val="uk-UA" w:eastAsia="uk-UA"/>
        </w:rPr>
      </w:pPr>
      <w:r w:rsidRPr="006F5B42">
        <w:rPr>
          <w:rFonts w:ascii="Times New Roman" w:eastAsia="Times New Roman" w:hAnsi="Times New Roman" w:cs="Times New Roman"/>
          <w:color w:val="000000" w:themeColor="text1"/>
          <w:sz w:val="28"/>
          <w:szCs w:val="28"/>
          <w:lang w:val="uk-UA" w:eastAsia="uk-UA"/>
        </w:rPr>
        <w:t>Спільно з благодійною організацією «Карітас-Спес» продовжено реалізацію проєкту «Соціальна кухня» та забезпечено безкоштовними комплексними обідами внутрішньо переміщених осіб та вразливі групи населення громади. Упродовж 9 місяців 2025 року надано 14166 комплексних обідів, зокрема 11722 обіди отримали внутрішньо переміщені особи, 1611 – найменш захищені мешканці громади, 833 – заклади, в яких на обліку перебувають найбільш вразливі категорії населення, які потребують забезпечення комплексними обідами.</w:t>
      </w:r>
    </w:p>
    <w:p w14:paraId="778D7697" w14:textId="77777777" w:rsidR="00886C11" w:rsidRPr="006F5B42" w:rsidRDefault="00886C11" w:rsidP="00886C11">
      <w:pPr>
        <w:keepNext/>
        <w:keepLines/>
        <w:spacing w:after="0" w:line="240" w:lineRule="auto"/>
        <w:ind w:firstLine="708"/>
        <w:jc w:val="both"/>
        <w:outlineLvl w:val="1"/>
        <w:rPr>
          <w:rFonts w:ascii="Times New Roman" w:eastAsia="Times New Roman" w:hAnsi="Times New Roman" w:cs="Times New Roman"/>
          <w:color w:val="000000" w:themeColor="text1"/>
          <w:sz w:val="28"/>
          <w:szCs w:val="28"/>
          <w:highlight w:val="yellow"/>
          <w:lang w:val="uk-UA" w:eastAsia="uk-UA"/>
        </w:rPr>
      </w:pPr>
      <w:r w:rsidRPr="006F5B42">
        <w:rPr>
          <w:rFonts w:ascii="Times New Roman" w:eastAsia="Times New Roman" w:hAnsi="Times New Roman" w:cs="Times New Roman"/>
          <w:color w:val="000000" w:themeColor="text1"/>
          <w:sz w:val="28"/>
          <w:szCs w:val="28"/>
          <w:lang w:val="uk-UA" w:eastAsia="uk-UA"/>
        </w:rPr>
        <w:t>На обліку в Центрі комплексної реабілітації для дітей з інвалідністю Житомирської міської ради перебуває 239 дітей з інвалідністю.</w:t>
      </w:r>
    </w:p>
    <w:p w14:paraId="090B6D01"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Загалом з початку року реабілітаційні/соціальні послуги отримали 419 дітей з інвалідністю, зокрема 419 дітей отримали реабілітаційні послуги, 40 дітей – послугу раннього втручання, 36 дітей – послугу денного догляду, 23 дитини – транспортну послугу «Соціальне авто». </w:t>
      </w:r>
    </w:p>
    <w:p w14:paraId="16617371" w14:textId="77777777" w:rsidR="00886C11" w:rsidRPr="006F5B42" w:rsidRDefault="00886C11" w:rsidP="00886C1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Громадською організацією «Грані можливого» надаються соціальні послуги бездомним особам та особам, звільненим з місць позбавлення волі шляхом соціального замовлення. Станом на 01.10.2025 року на обліку перебувало 60 осіб, які отримували соціальні послуги. Упродовж 2025 року соціальні послуги отримали 109 осіб, зокрема нічний притулок – 18 осіб, підтримане проживання бездомних осіб – 60 осіб, надання притулку – 31 особа.</w:t>
      </w:r>
    </w:p>
    <w:p w14:paraId="339672BE" w14:textId="77777777" w:rsidR="00886C11" w:rsidRPr="006F5B42" w:rsidRDefault="00886C11" w:rsidP="00886C11">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iCs/>
          <w:color w:val="000000" w:themeColor="text1"/>
          <w:sz w:val="28"/>
          <w:szCs w:val="28"/>
          <w:lang w:val="uk-UA"/>
        </w:rPr>
        <w:t xml:space="preserve">Житомирським міським центром соціальних служб міської ради надано </w:t>
      </w:r>
      <w:r w:rsidRPr="006F5B42">
        <w:rPr>
          <w:rFonts w:ascii="Times New Roman" w:eastAsia="Times New Roman" w:hAnsi="Times New Roman" w:cs="Times New Roman"/>
          <w:color w:val="000000" w:themeColor="text1"/>
          <w:sz w:val="28"/>
          <w:szCs w:val="28"/>
          <w:lang w:val="uk-UA" w:eastAsia="uk-UA"/>
        </w:rPr>
        <w:t>соціальні послуги 1851 сім’ї/особі, проведено 1002 оцінки потреб сімей, які опинилися у складних життєвих обставинах або мають ризик потрапляння у них. На обліку перебуває 506 сімей, в яких виховується 852 дитини, які перебувають у складних життєвих обставинах. Загальна кількість наданих центром соціальних послуг становить 12852.</w:t>
      </w:r>
    </w:p>
    <w:p w14:paraId="2DBCC1CF" w14:textId="77777777" w:rsidR="00886C11" w:rsidRPr="006F5B42" w:rsidRDefault="00886C11" w:rsidP="00886C11">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Здійснено соціальний супровід 85 сімей/осіб у складних життєвих обставинах та 86 сімей/осіб, в яких виховуються діти-сироти та діти, позбавлені батьківського піклування. Послугу з екстренного (кризового) втручання отримали 11 сімей/осіб.</w:t>
      </w:r>
    </w:p>
    <w:p w14:paraId="3D63F36C" w14:textId="77777777" w:rsidR="00886C11" w:rsidRPr="006F5B42" w:rsidRDefault="00886C11" w:rsidP="00886C11">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У липні 2025 року в межах проєкту «Мінімальний пакет інтегрованих соціальних послуг для сімей з дітьми», що реалізується у співпраці з Дитячим Фондом ООН ЮНІСЕФ, на базі Центру комплексної реабілітації для дітей з інвалідністю та Міського центру соціальних служб міської ради розпочав роботу Центр підтримки сімей з дітьми. Це простір, в якому родини з дітьми зможуть отримати соціальні послуги, зокрема послугу денного догляду для дітей з інвалідністю, соціальний супровід прийомних родин та дитячих будинків сімейного типу, соціальний супровід в складних життєвих обставинах, психологічну підтримку, раннє втручання, інформування та консультування. З початку роботи центру послуги соціального супроводу сімей в складних життєвих обставинах отримали 38 сімей, раннього втручання – 15 сімей з </w:t>
      </w:r>
      <w:r w:rsidRPr="006F5B42">
        <w:rPr>
          <w:rFonts w:ascii="Times New Roman" w:eastAsia="Times New Roman" w:hAnsi="Times New Roman" w:cs="Times New Roman"/>
          <w:color w:val="000000" w:themeColor="text1"/>
          <w:sz w:val="28"/>
          <w:szCs w:val="28"/>
          <w:lang w:val="uk-UA" w:eastAsia="uk-UA"/>
        </w:rPr>
        <w:lastRenderedPageBreak/>
        <w:t>дітьми, психологічної підтримки – 22 сім’ї з дітьми, позитивного батьківства – 22 сім’ї з дітьми.</w:t>
      </w:r>
    </w:p>
    <w:p w14:paraId="3E7E4C2D" w14:textId="77777777" w:rsidR="00886C11" w:rsidRPr="006F5B42" w:rsidRDefault="00886C11" w:rsidP="00886C11">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За 9 місяців 2025 року до кризової кімнати для осіб, постраждалих від домашнього насильства, влаштовано 19 жінок та 32 дитини. Загалом до Житомирського міського центру соціальних служб міської ради надійшло 465 сигнальних повідомлень з приводу вчинення домашнього насильства та/або насильства за ознакою статі, з них під час здійснення соціальної роботи підтверджено 15 випадків вчинення домашнього насильства відносно дітей.</w:t>
      </w:r>
    </w:p>
    <w:p w14:paraId="0E3D414D" w14:textId="77777777" w:rsidR="00886C11" w:rsidRPr="006F5B42" w:rsidRDefault="00886C11" w:rsidP="00886C11">
      <w:pPr>
        <w:spacing w:after="0" w:line="240" w:lineRule="auto"/>
        <w:ind w:firstLine="709"/>
        <w:jc w:val="both"/>
        <w:rPr>
          <w:rFonts w:ascii="Times New Roman" w:eastAsia="Calibri" w:hAnsi="Times New Roman" w:cs="Times New Roman"/>
          <w:color w:val="000000" w:themeColor="text1"/>
          <w:sz w:val="28"/>
          <w:szCs w:val="28"/>
          <w:shd w:val="clear" w:color="auto" w:fill="FFFFFF"/>
          <w:lang w:val="uk-UA" w:eastAsia="uk-UA"/>
        </w:rPr>
      </w:pPr>
      <w:r w:rsidRPr="006F5B42">
        <w:rPr>
          <w:rFonts w:ascii="Times New Roman" w:eastAsia="Calibri" w:hAnsi="Times New Roman" w:cs="Times New Roman"/>
          <w:color w:val="000000" w:themeColor="text1"/>
          <w:sz w:val="28"/>
          <w:szCs w:val="28"/>
          <w:shd w:val="clear" w:color="auto" w:fill="FFFFFF"/>
          <w:lang w:val="uk-UA" w:eastAsia="uk-UA"/>
        </w:rPr>
        <w:t xml:space="preserve">Одним із важливих завдань влади є підтримка українців, які змушені були покинути свої домівки через агресію російських окупантів і переїхати до Житомирської міської територіальної громади. </w:t>
      </w:r>
    </w:p>
    <w:p w14:paraId="5EFEF07A" w14:textId="77777777" w:rsidR="00886C11" w:rsidRPr="006F5B42" w:rsidRDefault="00886C11" w:rsidP="00886C11">
      <w:pPr>
        <w:spacing w:after="0" w:line="240" w:lineRule="auto"/>
        <w:ind w:firstLine="709"/>
        <w:jc w:val="both"/>
        <w:rPr>
          <w:rFonts w:ascii="Times New Roman" w:eastAsia="Calibri" w:hAnsi="Times New Roman" w:cs="Times New Roman"/>
          <w:color w:val="000000" w:themeColor="text1"/>
          <w:sz w:val="28"/>
          <w:szCs w:val="28"/>
          <w:shd w:val="clear" w:color="auto" w:fill="FFFFFF"/>
          <w:lang w:val="uk-UA" w:eastAsia="uk-UA"/>
        </w:rPr>
      </w:pPr>
      <w:r w:rsidRPr="006F5B42">
        <w:rPr>
          <w:rFonts w:ascii="Times New Roman" w:eastAsia="Calibri" w:hAnsi="Times New Roman" w:cs="Times New Roman"/>
          <w:color w:val="000000" w:themeColor="text1"/>
          <w:sz w:val="28"/>
          <w:szCs w:val="28"/>
          <w:shd w:val="clear" w:color="auto" w:fill="FFFFFF"/>
          <w:lang w:val="uk-UA" w:eastAsia="uk-UA"/>
        </w:rPr>
        <w:t xml:space="preserve">Станом на 01.10.2025 року на території громади проживало 12463 внутрішньо переміщених осіб, з них: 7026 жінок, 5437 чоловіків, зокрема 3174 дитини. </w:t>
      </w:r>
    </w:p>
    <w:p w14:paraId="755C596D" w14:textId="77777777" w:rsidR="00886C11" w:rsidRPr="006F5B42" w:rsidRDefault="00886C11" w:rsidP="00886C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uk-UA"/>
        </w:rPr>
      </w:pPr>
      <w:r w:rsidRPr="006F5B42">
        <w:rPr>
          <w:rFonts w:ascii="Times New Roman" w:eastAsia="Times New Roman" w:hAnsi="Times New Roman" w:cs="Times New Roman"/>
          <w:color w:val="000000" w:themeColor="text1"/>
          <w:sz w:val="28"/>
          <w:szCs w:val="28"/>
          <w:shd w:val="clear" w:color="auto" w:fill="FFFFFF"/>
          <w:lang w:val="uk-UA" w:eastAsia="uk-UA"/>
        </w:rPr>
        <w:t>Станом на 16.10.2025 року на обліку громадян, які потребують житла для тимчасового проживання, перебували 570 сімей та одиноких громадян з числа внутрішньо переміщених осіб (1397 осіб).</w:t>
      </w:r>
    </w:p>
    <w:p w14:paraId="72DF9405" w14:textId="77777777" w:rsidR="00886C11" w:rsidRPr="006F5B42" w:rsidRDefault="00886C11" w:rsidP="00886C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uk-UA"/>
        </w:rPr>
      </w:pPr>
      <w:r w:rsidRPr="006F5B42">
        <w:rPr>
          <w:rFonts w:ascii="Times New Roman" w:eastAsia="Times New Roman" w:hAnsi="Times New Roman" w:cs="Times New Roman"/>
          <w:color w:val="000000" w:themeColor="text1"/>
          <w:sz w:val="28"/>
          <w:szCs w:val="28"/>
          <w:shd w:val="clear" w:color="auto" w:fill="FFFFFF"/>
          <w:lang w:val="uk-UA" w:eastAsia="uk-UA"/>
        </w:rPr>
        <w:t>Забезпечені житлом для тимчасового проживання 77 сімей (225 осіб), зокрема 56 сімей (157 осіб) отримали дозвіл на розміщення у тимчасових спорудах зі збірних модулів у селі Вереси.</w:t>
      </w:r>
    </w:p>
    <w:p w14:paraId="063E738A" w14:textId="77777777" w:rsidR="00886C11" w:rsidRPr="006F5B42" w:rsidRDefault="00886C11" w:rsidP="00886C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Допомогу за рахунок коштів бюджету громади на найм (оренду) житла у зв’язку з руйнуванням житлових будинків/приміщень, що стали непридатними для проживання з причини ракетно-бомбових ударів, отримали 75 осіб.</w:t>
      </w:r>
    </w:p>
    <w:p w14:paraId="24E32204" w14:textId="77777777"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В межах реалізації проєкту «Реконструкція нежитлового приміщення під соціальний прихисток (гуртожиток) для внутрішньо переміщених осіб та інших соціально вразливих груп населення за адресою: вул. Домбровського, 16а в м. Житомир» завершено ремонт нежитлового приміщення для облаштування семи квартир, одна з яких є інклюзивною та адаптованою для потреб людей з інвалідністю. У кожній квартирі є кухня, об’єднана з вітальнею, спальня та ванна кімната. Приміщення обладнані побутовою технікою, завершується облаштування квартир меблями. </w:t>
      </w:r>
    </w:p>
    <w:p w14:paraId="389CC5BA" w14:textId="77777777" w:rsidR="00886C11" w:rsidRPr="006F5B42" w:rsidRDefault="00886C11" w:rsidP="00886C11">
      <w:pPr>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Проєкт реалізується за кошти безповоротної фінансової допомоги Deutsche Gesellschaft für Internationale Zusammenarbeit (GIZ) GmbH. Вартість проєкту – 180 824,00 євро (грантові кошти). </w:t>
      </w:r>
    </w:p>
    <w:p w14:paraId="715A34FA" w14:textId="77777777" w:rsidR="00886C11" w:rsidRPr="006F5B42" w:rsidRDefault="00886C11" w:rsidP="00886C11">
      <w:pPr>
        <w:widowControl w:val="0"/>
        <w:spacing w:after="0" w:line="240" w:lineRule="auto"/>
        <w:ind w:firstLine="708"/>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В межах реалізації проєкту «Підтримка ЄС у забезпеченні житлом внутрішньо переміщених осіб у Житомирі» тривають роботи з будівництва об’єкта «Нове будівництво житлового багатоквартирного комплексу, призначеного для проживання внутрішньо переміщених (евакуйованих) осіб за адресою: м. Житомир, провулок Червоний, 60». </w:t>
      </w:r>
    </w:p>
    <w:p w14:paraId="2CAF54CE" w14:textId="77777777"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Заплановано ввести в експлуатацію чотири багатоквартирні будинки на 116 квартир (28 однокімнатних та 88 двокімнатних), загальною місткістю 443 особи. Всі квартири на перших поверхах будуть пристосовані для маломобільних груп населення. </w:t>
      </w:r>
    </w:p>
    <w:p w14:paraId="5D553196" w14:textId="6460DBBD"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lastRenderedPageBreak/>
        <w:t>Будівельні роботи у одному будинку завершені на 70%: зведено стіни, облаштовано покрівлю, встановлені вікна, проведено інженерні мережі. Тривають внутрішньо оздоблювальні роботи. Завершуються роботи із зведення ще трьох будинків: здійснюється утеплення фасадів, монтаж покрівлі, вікон, внутрішнє оздоблення.</w:t>
      </w:r>
    </w:p>
    <w:p w14:paraId="72DAC53D" w14:textId="4DCD9E5C"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p>
    <w:p w14:paraId="522AA4CC" w14:textId="77777777" w:rsidR="00CB649D" w:rsidRPr="006F5B42" w:rsidRDefault="00CB649D" w:rsidP="0008280D">
      <w:pPr>
        <w:widowControl w:val="0"/>
        <w:spacing w:after="0" w:line="240" w:lineRule="auto"/>
        <w:rPr>
          <w:rFonts w:ascii="Times New Roman" w:hAnsi="Times New Roman" w:cs="Times New Roman"/>
          <w:b/>
          <w:bCs/>
          <w:color w:val="000000" w:themeColor="text1"/>
          <w:sz w:val="28"/>
          <w:szCs w:val="28"/>
          <w:lang w:val="uk-UA"/>
        </w:rPr>
      </w:pPr>
      <w:r w:rsidRPr="006F5B42">
        <w:rPr>
          <w:rFonts w:ascii="Times New Roman" w:hAnsi="Times New Roman" w:cs="Times New Roman"/>
          <w:b/>
          <w:bCs/>
          <w:color w:val="000000" w:themeColor="text1"/>
          <w:sz w:val="28"/>
          <w:szCs w:val="28"/>
          <w:lang w:val="uk-UA"/>
        </w:rPr>
        <w:t>Ветеранська політика</w:t>
      </w:r>
    </w:p>
    <w:p w14:paraId="49010C03" w14:textId="77777777" w:rsidR="00CB649D" w:rsidRPr="006F5B42" w:rsidRDefault="00CB649D" w:rsidP="0008280D">
      <w:pPr>
        <w:widowControl w:val="0"/>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hAnsi="Times New Roman" w:cs="Times New Roman"/>
          <w:sz w:val="28"/>
          <w:szCs w:val="28"/>
          <w:lang w:val="uk-UA"/>
        </w:rPr>
        <w:t>Пріоритним напрямом є всебічна підтримка сімей загиблих Захисників/Захисниць України, організація соціальної допомоги військовослужбовцям та їх родинам, а також забезпечення реінтеграції ветеранів, зокрема осіб з інвалідністю.</w:t>
      </w:r>
    </w:p>
    <w:p w14:paraId="4836AA21" w14:textId="77777777" w:rsidR="00CB649D" w:rsidRPr="006F5B42" w:rsidRDefault="00CB649D" w:rsidP="00CB649D">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При Житомирському міському центрі соціальних служб міської ради функціонує «Офіс підтримки» – простір для проведення групової та індивідуальної соціальної роботи з цільовими групами сімей/осіб: групи взаємопідтримки для дружин і батьків загиблих Героїв (5 груп, 77 учасників), групи взаємопідтримки для дітей полеглих воїнів (2 групи, 37 учасників), майстер-класи для родин полеглих Захисників та Захисниць України (проведено 27 занять, 207 учасників), арт-терапія для ветеранів війни, учасників бойових дій, військовослужбовців, які отримали поранення (5 груп, 42 учасника), тренінги для ветеранів війни, учасників бойових дій та членів їх родин з метою адаптації до умов мирного життя (проведено16 тренінгів, 169 учасників).</w:t>
      </w:r>
    </w:p>
    <w:p w14:paraId="74298210" w14:textId="77777777" w:rsidR="00CB649D" w:rsidRPr="006F5B42" w:rsidRDefault="00CB649D" w:rsidP="00CB649D">
      <w:pPr>
        <w:widowControl w:val="0"/>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Фахівцями із супроводу ветеранів та членів їх сімей надано послугу із супроводу 564 особам з числа ветеранів війни та учасників бойових дій.</w:t>
      </w:r>
    </w:p>
    <w:p w14:paraId="776F83FD"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 xml:space="preserve">В «Центрі життєстійкості» ветерани війни та члени їх сімей мають можливість отримати психологічну підтримку. Фахівці Центру допомагають подолати тривожність, втому, напруження у стосунках, адаптуватися після ротації або повернення до цивільного життя, працюють з посттравматичним стресовим розладом, наслідками бойових травм, тригерами, флешбеками, емоційним вигоранням, почуттям провини, досвідом втрати, а також надають підтримку у формуванні здорових дитячо-батьківських стосунків у родинах військовослужбовців. Послуги надаються безкоштовно та конфіденційно. </w:t>
      </w:r>
    </w:p>
    <w:p w14:paraId="0C277B92"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Для ветеранів війни, членів їх сімей та членів сімей загиблих (померлих) Захисників та Захисниць України розпочато реалізацію проєкту «Академія підприємництва ветеранів», метою якого є надання інформаційної підтримки для створення та розвитку власного бізнесу.</w:t>
      </w:r>
    </w:p>
    <w:p w14:paraId="61BC50DA"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метою психоемоційного розвантаження та психологічної підтримки військових громадською організацією «Житомирський обласний фонд соціального захисту інвалідів» проводяться зустрічі з ветеранами та ветеранками війни, зокрема під час яких вони долучаються до катання на квадроциклах.</w:t>
      </w:r>
    </w:p>
    <w:p w14:paraId="1076999C"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За 9 місяців 2025 року за рахунок коштів бюджету громади виплачено одноразову адресну соціальну матеріальну допомогу 49 сім’ям загиблих </w:t>
      </w:r>
      <w:r w:rsidRPr="006F5B42">
        <w:rPr>
          <w:rFonts w:ascii="Times New Roman" w:eastAsia="Times New Roman" w:hAnsi="Times New Roman" w:cs="Times New Roman"/>
          <w:color w:val="000000" w:themeColor="text1"/>
          <w:sz w:val="28"/>
          <w:szCs w:val="28"/>
          <w:lang w:val="uk-UA"/>
        </w:rPr>
        <w:lastRenderedPageBreak/>
        <w:t>(померлих) Захисників і Захисниць України на загальну суму 4800,0 тис. грн.</w:t>
      </w:r>
    </w:p>
    <w:p w14:paraId="30EFA40E"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Щомісячну адресну соціальну допомогу отримали 189 дітей загиблих (померлих) військовослужбовців на загальну суму 2514,5 тис. грн.  </w:t>
      </w:r>
    </w:p>
    <w:p w14:paraId="74757145"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Адресну соціальну матеріальну допомогу отримали 346 учасників АТО/ООС на загальну суму 1506,0 тис. грн.</w:t>
      </w:r>
    </w:p>
    <w:p w14:paraId="58874925" w14:textId="77777777" w:rsidR="00CB649D" w:rsidRPr="006F5B42" w:rsidRDefault="00CB649D" w:rsidP="002E5B83">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За рахунок коштів бюджету громади пільги на житлово-комунальні послуги отримали 693 одержувачі з числа сімей загиблих учасників АТО/ООС, Захисників/Захисниць України на загальну суму 3906,0 тис. грн.</w:t>
      </w:r>
    </w:p>
    <w:p w14:paraId="590DEBA1" w14:textId="77777777" w:rsidR="00CB649D" w:rsidRPr="006F5B42" w:rsidRDefault="00CB649D" w:rsidP="00CB649D">
      <w:p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За рахунок субвенції з державного бюджету місцевим бюджетам 44 особи отримали грошову компенсацію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які потребують поліпшення житлових умов, на загальну суму 100328,4 тис. грн.</w:t>
      </w:r>
    </w:p>
    <w:p w14:paraId="06155B81" w14:textId="77777777" w:rsidR="00CB649D" w:rsidRPr="006F5B42" w:rsidRDefault="00CB649D" w:rsidP="00CB649D">
      <w:pPr>
        <w:shd w:val="clear" w:color="auto" w:fill="FFFFFF"/>
        <w:spacing w:after="0" w:line="240" w:lineRule="auto"/>
        <w:ind w:firstLine="709"/>
        <w:jc w:val="both"/>
        <w:rPr>
          <w:rFonts w:ascii="Times New Roman" w:eastAsia="Times New Roman" w:hAnsi="Times New Roman" w:cs="Times New Roman"/>
          <w:sz w:val="28"/>
          <w:szCs w:val="28"/>
          <w:lang w:val="uk-UA"/>
        </w:rPr>
      </w:pPr>
      <w:r w:rsidRPr="006F5B42">
        <w:rPr>
          <w:rFonts w:ascii="Times New Roman" w:eastAsia="Times New Roman" w:hAnsi="Times New Roman" w:cs="Times New Roman"/>
          <w:color w:val="000000" w:themeColor="text1"/>
          <w:sz w:val="28"/>
          <w:szCs w:val="28"/>
          <w:lang w:val="uk-UA" w:eastAsia="uk-UA"/>
        </w:rPr>
        <w:t xml:space="preserve">Станом на 01.10.2025 року </w:t>
      </w:r>
      <w:r w:rsidRPr="006F5B42">
        <w:rPr>
          <w:rFonts w:ascii="Times New Roman" w:eastAsia="Times New Roman" w:hAnsi="Times New Roman" w:cs="Times New Roman"/>
          <w:color w:val="000000" w:themeColor="text1"/>
          <w:sz w:val="28"/>
          <w:szCs w:val="28"/>
          <w:lang w:val="uk-UA"/>
        </w:rPr>
        <w:t>навчання із професійної адаптації, проходження освітньо-професійної підготовки, перепідготовки</w:t>
      </w:r>
      <w:r w:rsidRPr="006F5B42">
        <w:rPr>
          <w:rFonts w:ascii="Times New Roman" w:eastAsia="Times New Roman" w:hAnsi="Times New Roman" w:cs="Times New Roman"/>
          <w:sz w:val="28"/>
          <w:szCs w:val="28"/>
          <w:lang w:val="uk-UA"/>
        </w:rPr>
        <w:t>, підвищення кваліфікації пройшли 15 осіб з числа ветеранів війни, членів їх сімей, членів сімей загиблих (померлих) ветеранів війни, Захисників і Захисниць України.</w:t>
      </w:r>
    </w:p>
    <w:p w14:paraId="7C64196F" w14:textId="77777777" w:rsidR="00CB649D" w:rsidRPr="006F5B42" w:rsidRDefault="00CB649D" w:rsidP="00CB649D">
      <w:pPr>
        <w:widowControl w:val="0"/>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Для оформлення всіх видів соціальної допомоги для ветеранів війни, членів їх сімей та членів сімей загиблих (померлих) ветеранів війни, Захисників та Захисниць України за принципом «Єдиного вікна» функціонує «Адмінсервіс «Ветеран». Упродовж 9 місяців 2025 року встановлено 295 статусів особи з інвалідністю внаслідок війни та 492 членам сімей загиблих (померлих) ветеранів війни, Захисників та Захисниць України, статус продовжено 193 особам з інвалідністю внаслідок війни та 12 членам сімей загиблих.</w:t>
      </w:r>
    </w:p>
    <w:p w14:paraId="2730B2A8" w14:textId="77777777" w:rsidR="00CB649D" w:rsidRPr="006F5B42" w:rsidRDefault="00CB649D" w:rsidP="00CB649D">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Службою «Телефонна ветеранська лінія» Житомирської міської територіальної громади станом на 1 жовтня 2025 року прийнято та опрацьовано 1024 звернення.</w:t>
      </w:r>
    </w:p>
    <w:p w14:paraId="1242B046"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метою більш тісної взаємодії між громадськістю та владою, спрямованої на підтримку Захисників та Захисниць України та їх родин, між управлінням у справах ветеранів війни міської ради та громадською організацією «Захист Держави» підписано Меморандум про співпрацю.</w:t>
      </w:r>
    </w:p>
    <w:p w14:paraId="23712DB8" w14:textId="77777777" w:rsidR="00CB649D" w:rsidRPr="006F5B42" w:rsidRDefault="00CB649D" w:rsidP="00CB649D">
      <w:pPr>
        <w:spacing w:after="0" w:line="240" w:lineRule="auto"/>
        <w:ind w:right="-1" w:firstLine="708"/>
        <w:jc w:val="both"/>
        <w:rPr>
          <w:rFonts w:ascii="Times New Roman" w:eastAsia="Times New Roman" w:hAnsi="Times New Roman" w:cs="Times New Roman"/>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Для підвищення мотивації </w:t>
      </w:r>
      <w:r w:rsidRPr="006F5B42">
        <w:rPr>
          <w:rFonts w:ascii="Times New Roman" w:eastAsia="Times New Roman" w:hAnsi="Times New Roman" w:cs="Times New Roman"/>
          <w:sz w:val="28"/>
          <w:szCs w:val="28"/>
          <w:lang w:val="uk-UA" w:eastAsia="uk-UA"/>
        </w:rPr>
        <w:t>учасників бойових дій з інвалідністю до занять спортом</w:t>
      </w:r>
      <w:r w:rsidRPr="006F5B42">
        <w:rPr>
          <w:rFonts w:ascii="Times New Roman" w:eastAsia="Times New Roman" w:hAnsi="Times New Roman" w:cs="Times New Roman"/>
          <w:color w:val="000000" w:themeColor="text1"/>
          <w:sz w:val="28"/>
          <w:szCs w:val="28"/>
          <w:lang w:val="uk-UA" w:eastAsia="uk-UA"/>
        </w:rPr>
        <w:t xml:space="preserve"> </w:t>
      </w:r>
      <w:r w:rsidRPr="006F5B42">
        <w:rPr>
          <w:rFonts w:ascii="Times New Roman" w:eastAsia="Times New Roman" w:hAnsi="Times New Roman" w:cs="Times New Roman"/>
          <w:sz w:val="28"/>
          <w:szCs w:val="28"/>
          <w:lang w:val="uk-UA" w:eastAsia="uk-UA"/>
        </w:rPr>
        <w:t>організовано захід «Сильні духом», в межах якого проведено тренування та змагання з джиу-джитсу, настільного тенісу, футболу, ампфутболу, волейболу сидячи, веслування на човнах «Дракон».</w:t>
      </w:r>
    </w:p>
    <w:p w14:paraId="47F3BFD7"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Житомирська команда «Ветерани Полісся» взяла участь у відбіркових змаганнях «Сильні України», на яких здобула 10 медалей. У серпні 2025 року взяла участь в рейтинговому змаганні «Сильні України» в місті Ладижин, на якому отримала 6 медалей.</w:t>
      </w:r>
    </w:p>
    <w:p w14:paraId="6D136655"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Громадською організацією «Українська військова організація» проведено фестиваль «Люди-Титани». На 10 локаціях в гідропарку відбулися майстер-класи, фотовиставки, концерт та спортивні активності.</w:t>
      </w:r>
    </w:p>
    <w:p w14:paraId="1C49B2CF" w14:textId="77777777" w:rsidR="00CB649D" w:rsidRPr="006F5B42" w:rsidRDefault="00CB649D" w:rsidP="0008280D">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Проведено спортивний фестиваль «IRON WARRIORS fest», у якому </w:t>
      </w:r>
      <w:r w:rsidRPr="006F5B42">
        <w:rPr>
          <w:rFonts w:ascii="Times New Roman" w:eastAsia="Times New Roman" w:hAnsi="Times New Roman" w:cs="Times New Roman"/>
          <w:color w:val="000000" w:themeColor="text1"/>
          <w:sz w:val="28"/>
          <w:szCs w:val="28"/>
          <w:lang w:val="uk-UA" w:eastAsia="uk-UA"/>
        </w:rPr>
        <w:lastRenderedPageBreak/>
        <w:t xml:space="preserve">взяли участь понад 180 волонтерів, військових та їх родин. </w:t>
      </w:r>
    </w:p>
    <w:p w14:paraId="525D6047" w14:textId="77777777" w:rsidR="00CB649D" w:rsidRPr="006F5B42" w:rsidRDefault="00CB649D" w:rsidP="00CB649D">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sz w:val="28"/>
          <w:szCs w:val="28"/>
          <w:lang w:val="uk-UA" w:eastAsia="uk-UA"/>
        </w:rPr>
        <w:t xml:space="preserve">З метою вшанування загиблих захисників проведено: </w:t>
      </w:r>
      <w:r w:rsidRPr="006F5B42">
        <w:rPr>
          <w:rFonts w:ascii="Times New Roman" w:eastAsia="Times New Roman" w:hAnsi="Times New Roman" w:cs="Times New Roman"/>
          <w:color w:val="000000" w:themeColor="text1"/>
          <w:sz w:val="28"/>
          <w:szCs w:val="28"/>
          <w:lang w:val="uk-UA" w:eastAsia="uk-UA"/>
        </w:rPr>
        <w:t xml:space="preserve">чемпіонат України з сучасного п’ятиборства </w:t>
      </w:r>
      <w:r w:rsidRPr="006F5B42">
        <w:rPr>
          <w:rFonts w:ascii="Times New Roman" w:eastAsia="Times New Roman" w:hAnsi="Times New Roman" w:cs="Times New Roman"/>
          <w:color w:val="080809"/>
          <w:sz w:val="28"/>
          <w:szCs w:val="28"/>
          <w:lang w:val="uk-UA" w:eastAsia="uk-UA"/>
        </w:rPr>
        <w:t xml:space="preserve">серед усіх вікових категорій (Лазер ран), </w:t>
      </w:r>
      <w:r w:rsidRPr="006F5B42">
        <w:rPr>
          <w:rFonts w:ascii="Times New Roman" w:eastAsia="Times New Roman" w:hAnsi="Times New Roman" w:cs="Times New Roman"/>
          <w:color w:val="000000" w:themeColor="text1"/>
          <w:sz w:val="28"/>
          <w:szCs w:val="28"/>
          <w:lang w:val="uk-UA" w:eastAsia="uk-UA"/>
        </w:rPr>
        <w:t>відкритий міський турнір з боксу пам’яті Героя України Андрія Лінійчука «Кельта».</w:t>
      </w:r>
    </w:p>
    <w:p w14:paraId="63435CA8"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Житомирські ветерани взяли участь у всеукраїнських змаганнях «Strong Spirits Games», що відбулися у Буковелі, на яких здобули призові місця.</w:t>
      </w:r>
    </w:p>
    <w:p w14:paraId="2A468335"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Забезпечено участь спортсменів – учасників бойових дій у міжнародних та всеукраїнських змаганнях з веслування на човнах «Дракон» серед осіб з інвалідністю.</w:t>
      </w:r>
    </w:p>
    <w:p w14:paraId="6E244A7D" w14:textId="77777777" w:rsidR="00CB649D" w:rsidRPr="006F5B42" w:rsidRDefault="00CB649D" w:rsidP="00CB649D">
      <w:pPr>
        <w:widowControl w:val="0"/>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метою залучення ветеранів війни до діяльності у сфері громадянської освіти, підвищення ефективності національно патріотичного та військово патріотичного виховання молоді управлінням у справах ветеранів війни міської ради спільно з громадською організацією «Постріл» постійно організовуються та проводяться заходи для учнів та студентів навчальних закладів громади, зокрема навчання поводження зі зброєю та основам тактичної медицини.</w:t>
      </w:r>
    </w:p>
    <w:p w14:paraId="014A8D22"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нагоди Дня Героя організовано навчально-патріотичні зустрічі військовослужбовців з учнями ліцеїв міста Житомира.</w:t>
      </w:r>
    </w:p>
    <w:p w14:paraId="2414FE3C"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На вулиці Михайлівській на сенсорному стенді розпочала функціонування електронна Книга пам'яті полеглих за Україну. У книзі розміщена інформація про Захисників та Захисниць України, що проживали на території громади, які віддали своє життя за незалежність та територіальну цілісність України.</w:t>
      </w:r>
    </w:p>
    <w:p w14:paraId="546A1612" w14:textId="1D22CB85" w:rsidR="00CB649D"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На території громади заплановано будівництво ветеранського хабу за адресою: м. Житомир, вул. Чуднівська, 103. На сьогодні надано дозвіл на виготовлення технічної документації із землеустрою на земельну ділянку, що перебуває у постійному користуванні Державного університету «Житомирська політехніка». Центр стане місцем, де ветерани зможуть отримати необхідну допомогу та долучитися до важливих подій.</w:t>
      </w:r>
    </w:p>
    <w:p w14:paraId="6B1DC231" w14:textId="77777777" w:rsidR="00075615" w:rsidRPr="006704D6" w:rsidRDefault="00075615" w:rsidP="00075615">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p>
    <w:p w14:paraId="6FAFC6B0" w14:textId="77777777" w:rsidR="00075615" w:rsidRDefault="00075615" w:rsidP="00075615">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r w:rsidRPr="00D31B15">
        <w:rPr>
          <w:rFonts w:ascii="Times New Roman" w:eastAsiaTheme="minorHAnsi" w:hAnsi="Times New Roman" w:cs="Times New Roman"/>
          <w:b/>
          <w:color w:val="000000" w:themeColor="text1"/>
          <w:sz w:val="28"/>
          <w:szCs w:val="28"/>
          <w:lang w:val="uk-UA" w:eastAsia="en-US"/>
        </w:rPr>
        <w:t>Охорона дитинства</w:t>
      </w:r>
    </w:p>
    <w:p w14:paraId="45663590" w14:textId="25894162" w:rsidR="00075615" w:rsidRPr="007F442A"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7F442A">
        <w:rPr>
          <w:rFonts w:ascii="Times New Roman" w:eastAsia="Times New Roman" w:hAnsi="Times New Roman" w:cs="Times New Roman"/>
          <w:color w:val="000000" w:themeColor="text1"/>
          <w:sz w:val="28"/>
          <w:szCs w:val="28"/>
          <w:lang w:val="uk-UA"/>
        </w:rPr>
        <w:t>Упродовж січня-вересня 2025 року до служби (управління) у справах дітей міської ради надійшло 92 повідомлення про неналежне виконання батьками обов’язків з виховання та утримання дітей, 86 повідомлень про відсутність дітей у навчальних закладах без поважних причин та залучення їх до навчання, 102 повідомлення щодо ймовірного вчинення насильства та жорстокого поводження над дітьми, 63 повідомлення про проведення відповідної профілактичної роботи з підлітками, які мають проблеми із законом. До органів внутрішніх справ направлено 73 клопотання про притягнення батьків до адміністративної відповідальності за ухилення від виконання батьківських обов’язків.</w:t>
      </w:r>
    </w:p>
    <w:p w14:paraId="7D21B73E" w14:textId="77777777" w:rsidR="00075615" w:rsidRPr="007F442A"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7F442A">
        <w:rPr>
          <w:rFonts w:ascii="Times New Roman" w:eastAsia="Times New Roman" w:hAnsi="Times New Roman" w:cs="Times New Roman"/>
          <w:color w:val="000000" w:themeColor="text1"/>
          <w:sz w:val="28"/>
          <w:szCs w:val="28"/>
          <w:lang w:val="uk-UA"/>
        </w:rPr>
        <w:t xml:space="preserve">З метою виявлення причин неблагополуччя в сім’ях, усунення причин та умов дитячої безпритульності з дітьми та їх батьками проведено відповідну </w:t>
      </w:r>
      <w:r w:rsidRPr="007F442A">
        <w:rPr>
          <w:rFonts w:ascii="Times New Roman" w:eastAsia="Times New Roman" w:hAnsi="Times New Roman" w:cs="Times New Roman"/>
          <w:color w:val="000000" w:themeColor="text1"/>
          <w:sz w:val="28"/>
          <w:szCs w:val="28"/>
          <w:lang w:val="uk-UA"/>
        </w:rPr>
        <w:lastRenderedPageBreak/>
        <w:t>профілактичну роботу, обстежено матеріально-побутові умови проживання дітей, надано консультативну, гуманітарну допомогу.</w:t>
      </w:r>
    </w:p>
    <w:p w14:paraId="117FAEE0" w14:textId="77777777" w:rsidR="00075615" w:rsidRPr="004174CF"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4174CF">
        <w:rPr>
          <w:rFonts w:ascii="Times New Roman" w:eastAsia="Times New Roman" w:hAnsi="Times New Roman" w:cs="Times New Roman"/>
          <w:color w:val="000000" w:themeColor="text1"/>
          <w:sz w:val="28"/>
          <w:szCs w:val="28"/>
          <w:lang w:val="uk-UA"/>
        </w:rPr>
        <w:t>Проведено 798 обстежень умов проживання зазначеної категорії дітей, поставлено на облік 49 дітей з 20 сімей для проведення профілактичної роботи.</w:t>
      </w:r>
    </w:p>
    <w:p w14:paraId="6A6489D6" w14:textId="77777777" w:rsidR="00075615" w:rsidRPr="006E05A6" w:rsidRDefault="00075615" w:rsidP="00075615">
      <w:pPr>
        <w:widowControl w:val="0"/>
        <w:spacing w:after="0" w:line="240" w:lineRule="auto"/>
        <w:ind w:firstLine="709"/>
        <w:contextualSpacing/>
        <w:jc w:val="both"/>
        <w:rPr>
          <w:rFonts w:ascii="Times New Roman" w:eastAsia="Times New Roman" w:hAnsi="Times New Roman" w:cs="Times New Roman"/>
          <w:color w:val="FF0000"/>
          <w:sz w:val="28"/>
          <w:szCs w:val="28"/>
          <w:lang w:val="uk-UA"/>
        </w:rPr>
      </w:pPr>
      <w:r w:rsidRPr="006C4672">
        <w:rPr>
          <w:rFonts w:ascii="Times New Roman" w:eastAsia="Times New Roman" w:hAnsi="Times New Roman" w:cs="Times New Roman"/>
          <w:color w:val="000000" w:themeColor="text1"/>
          <w:sz w:val="28"/>
          <w:szCs w:val="28"/>
          <w:lang w:val="uk-UA"/>
        </w:rPr>
        <w:t xml:space="preserve">Станом на 01.10.2025 року на обліку в службі (управлінні) у справах дітей міської ради перебувало 743 дитини, які опинились у складних життєвих обставинах, а саме: 83 дитини, які проживають у 34 сім’ях, де батьки або особи, </w:t>
      </w:r>
      <w:r w:rsidRPr="00FA1680">
        <w:rPr>
          <w:rFonts w:ascii="Times New Roman" w:eastAsia="Times New Roman" w:hAnsi="Times New Roman" w:cs="Times New Roman"/>
          <w:color w:val="000000" w:themeColor="text1"/>
          <w:sz w:val="28"/>
          <w:szCs w:val="28"/>
          <w:lang w:val="uk-UA"/>
        </w:rPr>
        <w:t>які їх замінюють, ухиляються від виконання батьківських обов’язків; 9 дітей, які систематично самовільно залишають місця постійного проживання з 8 сімей; 651 дитина, яка зазнала фізичного, психологічного, сексуального або економічного насильства, зокрема 636 дітей, яким надано статус постраждалих внаслідок збройних конфліктів, які проживають у 438 сім’ях.</w:t>
      </w:r>
    </w:p>
    <w:p w14:paraId="2E08B501" w14:textId="77777777" w:rsidR="00075615" w:rsidRPr="00FA1680"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FA1680">
        <w:rPr>
          <w:rFonts w:ascii="Times New Roman" w:eastAsia="Times New Roman" w:hAnsi="Times New Roman" w:cs="Times New Roman"/>
          <w:color w:val="000000" w:themeColor="text1"/>
          <w:sz w:val="28"/>
          <w:szCs w:val="28"/>
          <w:lang w:val="uk-UA"/>
        </w:rPr>
        <w:t>В громаді функціонує 8 патронатних сімей.</w:t>
      </w:r>
    </w:p>
    <w:p w14:paraId="1F14AE2C" w14:textId="77777777" w:rsidR="00075615" w:rsidRPr="00571160"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571160">
        <w:rPr>
          <w:rFonts w:ascii="Times New Roman" w:eastAsia="Times New Roman" w:hAnsi="Times New Roman" w:cs="Times New Roman"/>
          <w:color w:val="000000" w:themeColor="text1"/>
          <w:sz w:val="28"/>
          <w:szCs w:val="28"/>
          <w:lang w:val="uk-UA"/>
        </w:rPr>
        <w:t>Станом на 30.09.2025 року на обліку в службі (управління ) у справах дітей міської ради перебувало 316 дітей-сиріт та дітей, позбавлених батьківського піклування, та 14 дітей, які залишились без батьківського піклування.</w:t>
      </w:r>
    </w:p>
    <w:p w14:paraId="776A9A68" w14:textId="77777777" w:rsidR="00075615" w:rsidRPr="004B4F5C"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4B4F5C">
        <w:rPr>
          <w:rFonts w:ascii="Times New Roman" w:eastAsia="Times New Roman" w:hAnsi="Times New Roman" w:cs="Times New Roman"/>
          <w:color w:val="000000" w:themeColor="text1"/>
          <w:sz w:val="28"/>
          <w:szCs w:val="28"/>
          <w:lang w:val="uk-UA"/>
        </w:rPr>
        <w:t>Упродовж 9 місяців 2025 року поставлено на облік 37 дітей-сиріт та дітей, позбавлених батьківського піклування.</w:t>
      </w:r>
    </w:p>
    <w:p w14:paraId="4FB29279" w14:textId="77777777" w:rsidR="00075615" w:rsidRPr="005702CC"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5702CC">
        <w:rPr>
          <w:rFonts w:ascii="Times New Roman" w:eastAsia="Times New Roman" w:hAnsi="Times New Roman" w:cs="Times New Roman"/>
          <w:color w:val="000000" w:themeColor="text1"/>
          <w:sz w:val="28"/>
          <w:szCs w:val="28"/>
          <w:lang w:val="uk-UA"/>
        </w:rPr>
        <w:t>Статуси дитини-сироти чи дитини, позбавленої батьківського піклування надано 37 дітям.</w:t>
      </w:r>
    </w:p>
    <w:p w14:paraId="10AA0E31" w14:textId="77777777" w:rsidR="00075615" w:rsidRPr="003C6432" w:rsidRDefault="00075615" w:rsidP="00075615">
      <w:pPr>
        <w:widowControl w:val="0"/>
        <w:tabs>
          <w:tab w:val="left" w:pos="709"/>
        </w:tabs>
        <w:spacing w:after="0" w:line="240" w:lineRule="auto"/>
        <w:contextualSpacing/>
        <w:jc w:val="both"/>
        <w:rPr>
          <w:rFonts w:ascii="Times New Roman" w:eastAsia="Times New Roman" w:hAnsi="Times New Roman" w:cs="Times New Roman"/>
          <w:color w:val="000000" w:themeColor="text1"/>
          <w:sz w:val="28"/>
          <w:szCs w:val="28"/>
          <w:lang w:val="uk-UA"/>
        </w:rPr>
      </w:pPr>
      <w:r w:rsidRPr="006E05A6">
        <w:rPr>
          <w:rFonts w:ascii="Times New Roman" w:eastAsia="Times New Roman" w:hAnsi="Times New Roman" w:cs="Times New Roman"/>
          <w:color w:val="FF0000"/>
          <w:sz w:val="28"/>
          <w:szCs w:val="28"/>
          <w:lang w:val="uk-UA"/>
        </w:rPr>
        <w:t xml:space="preserve">  </w:t>
      </w:r>
      <w:r w:rsidRPr="006E05A6">
        <w:rPr>
          <w:rFonts w:ascii="Times New Roman" w:eastAsia="Times New Roman" w:hAnsi="Times New Roman" w:cs="Times New Roman"/>
          <w:color w:val="FF0000"/>
          <w:sz w:val="28"/>
          <w:szCs w:val="28"/>
          <w:lang w:val="uk-UA"/>
        </w:rPr>
        <w:tab/>
      </w:r>
      <w:r w:rsidRPr="003C6432">
        <w:rPr>
          <w:rFonts w:ascii="Times New Roman" w:eastAsia="Times New Roman" w:hAnsi="Times New Roman" w:cs="Times New Roman"/>
          <w:color w:val="000000" w:themeColor="text1"/>
          <w:sz w:val="28"/>
          <w:szCs w:val="28"/>
          <w:lang w:val="uk-UA"/>
        </w:rPr>
        <w:t>До сімейних форм виховання влаштовано 304 дитини, що становить 96,2% від загальної кількості дітей-сиріт та дітей, позбавлених батьківського піклування, а саме: 234 дитини виховуються в сім’ях опікунів, піклувальників, 51 – в дитячих будинках сімейного типу, 8 – в прийомних сім’ях, 6 – під опікою з подальшим усиновленням, 2 –</w:t>
      </w:r>
      <w:r>
        <w:rPr>
          <w:rFonts w:ascii="Times New Roman" w:eastAsia="Times New Roman" w:hAnsi="Times New Roman" w:cs="Times New Roman"/>
          <w:color w:val="000000" w:themeColor="text1"/>
          <w:sz w:val="28"/>
          <w:szCs w:val="28"/>
          <w:lang w:val="uk-UA"/>
        </w:rPr>
        <w:t xml:space="preserve"> </w:t>
      </w:r>
      <w:r w:rsidRPr="003C6432">
        <w:rPr>
          <w:rFonts w:ascii="Times New Roman" w:eastAsia="Times New Roman" w:hAnsi="Times New Roman" w:cs="Times New Roman"/>
          <w:color w:val="000000" w:themeColor="text1"/>
          <w:sz w:val="28"/>
          <w:szCs w:val="28"/>
          <w:lang w:val="uk-UA"/>
        </w:rPr>
        <w:t xml:space="preserve">у патронатних сім’ях, 3 – тимчасово перебувають в сім’ях родичів, знайомих. </w:t>
      </w:r>
    </w:p>
    <w:p w14:paraId="66EF264B" w14:textId="77777777" w:rsidR="00075615" w:rsidRPr="0004457F"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04457F">
        <w:rPr>
          <w:rFonts w:ascii="Times New Roman" w:eastAsia="Times New Roman" w:hAnsi="Times New Roman" w:cs="Times New Roman"/>
          <w:color w:val="000000" w:themeColor="text1"/>
          <w:sz w:val="28"/>
          <w:szCs w:val="28"/>
          <w:lang w:val="uk-UA"/>
        </w:rPr>
        <w:t>У закладах інституційного догляду та виховання дітей перебуває                          12 статусних дітей, що становить 3,8%.</w:t>
      </w:r>
    </w:p>
    <w:p w14:paraId="7F9D09CC" w14:textId="77777777" w:rsidR="00075615" w:rsidRPr="00A10F89"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A10F89">
        <w:rPr>
          <w:rFonts w:ascii="Times New Roman" w:eastAsia="Times New Roman" w:hAnsi="Times New Roman" w:cs="Times New Roman"/>
          <w:color w:val="000000" w:themeColor="text1"/>
          <w:sz w:val="28"/>
          <w:szCs w:val="28"/>
          <w:lang w:val="uk-UA"/>
        </w:rPr>
        <w:t>Упродовж 9 місяців 2025 року із закладів інституційного догляду усиновлено 2 дитини, влаштовано до дитячих будинків сімейного типу 3 дитини, влаштовано під опіку з подальшим усиновленням – 4 дитини.</w:t>
      </w:r>
    </w:p>
    <w:p w14:paraId="468DCF4B" w14:textId="77777777" w:rsidR="00075615" w:rsidRPr="00B50763" w:rsidRDefault="00075615" w:rsidP="00075615">
      <w:pPr>
        <w:widowControl w:val="0"/>
        <w:spacing w:after="0" w:line="240" w:lineRule="auto"/>
        <w:contextualSpacing/>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ab/>
      </w:r>
      <w:r w:rsidRPr="00B50763">
        <w:rPr>
          <w:rFonts w:ascii="Times New Roman" w:eastAsia="Times New Roman" w:hAnsi="Times New Roman" w:cs="Times New Roman"/>
          <w:color w:val="000000" w:themeColor="text1"/>
          <w:sz w:val="28"/>
          <w:szCs w:val="28"/>
          <w:lang w:val="uk-UA"/>
        </w:rPr>
        <w:t xml:space="preserve">На території громади функціонує 10 дитячих будинків сімейного типу, в яких виховується 62 дитини. </w:t>
      </w:r>
    </w:p>
    <w:p w14:paraId="49565792" w14:textId="77777777" w:rsidR="00075615"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0F45A4">
        <w:rPr>
          <w:rFonts w:ascii="Times New Roman" w:eastAsia="Times New Roman" w:hAnsi="Times New Roman" w:cs="Times New Roman"/>
          <w:color w:val="000000" w:themeColor="text1"/>
          <w:sz w:val="28"/>
          <w:szCs w:val="28"/>
          <w:lang w:val="uk-UA"/>
        </w:rPr>
        <w:t xml:space="preserve">В межах співпраці з Центром міжнародної співпраці і розвитку Естонії триває будівництво будинку для дитячого будинку сімейного типу, в якому проживатиме 6 дітей. </w:t>
      </w:r>
    </w:p>
    <w:p w14:paraId="106A6863" w14:textId="77777777" w:rsidR="00075615" w:rsidRPr="00075615" w:rsidRDefault="00075615" w:rsidP="00075615">
      <w:pPr>
        <w:pStyle w:val="a3"/>
        <w:shd w:val="clear" w:color="auto" w:fill="FFFFFF"/>
        <w:spacing w:before="0" w:beforeAutospacing="0" w:after="0" w:afterAutospacing="0"/>
        <w:ind w:firstLine="708"/>
        <w:jc w:val="both"/>
        <w:rPr>
          <w:color w:val="000000" w:themeColor="text1"/>
          <w:sz w:val="28"/>
          <w:szCs w:val="28"/>
          <w:lang w:val="uk-UA"/>
        </w:rPr>
      </w:pPr>
      <w:r w:rsidRPr="00075615">
        <w:rPr>
          <w:color w:val="000000" w:themeColor="text1"/>
          <w:sz w:val="28"/>
          <w:szCs w:val="28"/>
          <w:lang w:val="uk-UA"/>
        </w:rPr>
        <w:t xml:space="preserve">З метою відпочинку та стабілізації емоційного стану дві внутрішньо переміщених родини дитячих будинків сімейного типу (15 дітей та 4 дорослих) з 16 по 24 серпня 2025 року перебували з візитом в Естонії. З дітьми працювали психолог та соціальні педагоги, а батьки-вихователі проходили навчання від експертів громадської організації «Родина для кожної дитини» та отримували психологічну підтримку. </w:t>
      </w:r>
    </w:p>
    <w:p w14:paraId="5D336A77" w14:textId="77777777" w:rsidR="00075615" w:rsidRPr="006662D4" w:rsidRDefault="00075615" w:rsidP="00075615">
      <w:pPr>
        <w:pStyle w:val="a3"/>
        <w:shd w:val="clear" w:color="auto" w:fill="FFFFFF"/>
        <w:spacing w:before="0" w:beforeAutospacing="0" w:after="0" w:afterAutospacing="0"/>
        <w:ind w:firstLine="708"/>
        <w:jc w:val="both"/>
        <w:rPr>
          <w:color w:val="000000" w:themeColor="text1"/>
          <w:sz w:val="28"/>
          <w:szCs w:val="28"/>
        </w:rPr>
      </w:pPr>
      <w:r w:rsidRPr="00075615">
        <w:rPr>
          <w:color w:val="000000" w:themeColor="text1"/>
          <w:sz w:val="28"/>
          <w:szCs w:val="28"/>
          <w:lang w:val="uk-UA"/>
        </w:rPr>
        <w:lastRenderedPageBreak/>
        <w:t xml:space="preserve">Упродовж подорожі діти та батьки мали змогу відвідати музеї, історичні пам’ятки, визначні місця. </w:t>
      </w:r>
      <w:r>
        <w:rPr>
          <w:color w:val="000000" w:themeColor="text1"/>
          <w:sz w:val="28"/>
          <w:szCs w:val="28"/>
        </w:rPr>
        <w:t>У</w:t>
      </w:r>
      <w:r w:rsidRPr="006662D4">
        <w:rPr>
          <w:color w:val="000000" w:themeColor="text1"/>
          <w:sz w:val="28"/>
          <w:szCs w:val="28"/>
        </w:rPr>
        <w:t xml:space="preserve"> Президентському палаці зустрілися з першою леді Естонії Сір’є Каріс.</w:t>
      </w:r>
      <w:r>
        <w:rPr>
          <w:color w:val="000000" w:themeColor="text1"/>
          <w:sz w:val="28"/>
          <w:szCs w:val="28"/>
        </w:rPr>
        <w:t xml:space="preserve"> Подорож</w:t>
      </w:r>
      <w:r w:rsidRPr="006662D4">
        <w:rPr>
          <w:color w:val="000000" w:themeColor="text1"/>
          <w:sz w:val="28"/>
          <w:szCs w:val="28"/>
        </w:rPr>
        <w:t xml:space="preserve"> організ</w:t>
      </w:r>
      <w:r>
        <w:rPr>
          <w:color w:val="000000" w:themeColor="text1"/>
          <w:sz w:val="28"/>
          <w:szCs w:val="28"/>
        </w:rPr>
        <w:t>о</w:t>
      </w:r>
      <w:r w:rsidRPr="006662D4">
        <w:rPr>
          <w:color w:val="000000" w:themeColor="text1"/>
          <w:sz w:val="28"/>
          <w:szCs w:val="28"/>
        </w:rPr>
        <w:t>ва</w:t>
      </w:r>
      <w:r>
        <w:rPr>
          <w:color w:val="000000" w:themeColor="text1"/>
          <w:sz w:val="28"/>
          <w:szCs w:val="28"/>
        </w:rPr>
        <w:t>на</w:t>
      </w:r>
      <w:r w:rsidRPr="006662D4">
        <w:rPr>
          <w:color w:val="000000" w:themeColor="text1"/>
          <w:sz w:val="28"/>
          <w:szCs w:val="28"/>
        </w:rPr>
        <w:t xml:space="preserve"> Естонськи</w:t>
      </w:r>
      <w:r>
        <w:rPr>
          <w:color w:val="000000" w:themeColor="text1"/>
          <w:sz w:val="28"/>
          <w:szCs w:val="28"/>
        </w:rPr>
        <w:t>м</w:t>
      </w:r>
      <w:r w:rsidRPr="006662D4">
        <w:rPr>
          <w:color w:val="000000" w:themeColor="text1"/>
          <w:sz w:val="28"/>
          <w:szCs w:val="28"/>
        </w:rPr>
        <w:t xml:space="preserve"> центр</w:t>
      </w:r>
      <w:r>
        <w:rPr>
          <w:color w:val="000000" w:themeColor="text1"/>
          <w:sz w:val="28"/>
          <w:szCs w:val="28"/>
        </w:rPr>
        <w:t>ом</w:t>
      </w:r>
      <w:r w:rsidRPr="006662D4">
        <w:rPr>
          <w:color w:val="000000" w:themeColor="text1"/>
          <w:sz w:val="28"/>
          <w:szCs w:val="28"/>
        </w:rPr>
        <w:t xml:space="preserve"> міжнародного розвитку </w:t>
      </w:r>
      <w:r>
        <w:rPr>
          <w:color w:val="000000" w:themeColor="text1"/>
          <w:sz w:val="28"/>
          <w:szCs w:val="28"/>
        </w:rPr>
        <w:t>(</w:t>
      </w:r>
      <w:r w:rsidRPr="006662D4">
        <w:rPr>
          <w:color w:val="000000" w:themeColor="text1"/>
          <w:sz w:val="28"/>
          <w:szCs w:val="28"/>
        </w:rPr>
        <w:t>ESTDEV</w:t>
      </w:r>
      <w:r>
        <w:rPr>
          <w:color w:val="000000" w:themeColor="text1"/>
          <w:sz w:val="28"/>
          <w:szCs w:val="28"/>
        </w:rPr>
        <w:t>).</w:t>
      </w:r>
    </w:p>
    <w:p w14:paraId="18884288" w14:textId="77777777" w:rsidR="00075615" w:rsidRPr="00ED51B5" w:rsidRDefault="00075615" w:rsidP="00075615">
      <w:pPr>
        <w:spacing w:after="0" w:line="240" w:lineRule="auto"/>
        <w:ind w:firstLine="708"/>
        <w:jc w:val="both"/>
        <w:rPr>
          <w:rFonts w:ascii="Times New Roman" w:eastAsia="Times New Roman" w:hAnsi="Times New Roman" w:cs="Times New Roman"/>
          <w:color w:val="000000" w:themeColor="text1"/>
          <w:sz w:val="28"/>
          <w:szCs w:val="28"/>
          <w:lang w:val="uk-UA"/>
        </w:rPr>
      </w:pPr>
      <w:r w:rsidRPr="00ED51B5">
        <w:rPr>
          <w:rFonts w:ascii="Times New Roman" w:eastAsia="Times New Roman" w:hAnsi="Times New Roman" w:cs="Times New Roman"/>
          <w:color w:val="000000" w:themeColor="text1"/>
          <w:sz w:val="28"/>
          <w:szCs w:val="28"/>
          <w:lang w:val="uk-UA"/>
        </w:rPr>
        <w:t>Для родин усиновлювачів, опікунів, піклувальників, прийомних та патронатних родин організовано та проведено захід «Коли сміється дитина – посміхається небо!». Діти взяли участь у святковій програмі</w:t>
      </w:r>
      <w:r>
        <w:rPr>
          <w:rFonts w:ascii="Times New Roman" w:eastAsia="Times New Roman" w:hAnsi="Times New Roman" w:cs="Times New Roman"/>
          <w:color w:val="000000" w:themeColor="text1"/>
          <w:sz w:val="28"/>
          <w:szCs w:val="28"/>
          <w:lang w:val="uk-UA"/>
        </w:rPr>
        <w:t xml:space="preserve"> та </w:t>
      </w:r>
      <w:r w:rsidRPr="00ED51B5">
        <w:rPr>
          <w:rFonts w:ascii="Times New Roman" w:eastAsia="Times New Roman" w:hAnsi="Times New Roman" w:cs="Times New Roman"/>
          <w:color w:val="000000" w:themeColor="text1"/>
          <w:sz w:val="28"/>
          <w:szCs w:val="28"/>
          <w:lang w:val="uk-UA"/>
        </w:rPr>
        <w:t xml:space="preserve">отримали подарунки. </w:t>
      </w:r>
    </w:p>
    <w:p w14:paraId="3E6D1314" w14:textId="77777777" w:rsidR="00075615" w:rsidRPr="006E05A6" w:rsidRDefault="00075615" w:rsidP="00075615">
      <w:pPr>
        <w:spacing w:after="0" w:line="240" w:lineRule="auto"/>
        <w:ind w:firstLine="567"/>
        <w:contextualSpacing/>
        <w:jc w:val="both"/>
        <w:rPr>
          <w:rFonts w:ascii="Times New Roman" w:eastAsia="Times New Roman" w:hAnsi="Times New Roman" w:cs="Times New Roman"/>
          <w:color w:val="FF0000"/>
          <w:sz w:val="28"/>
          <w:szCs w:val="28"/>
          <w:lang w:val="uk-UA"/>
        </w:rPr>
      </w:pPr>
      <w:r w:rsidRPr="00F0001B">
        <w:rPr>
          <w:rFonts w:ascii="Times New Roman" w:eastAsia="Times New Roman" w:hAnsi="Times New Roman" w:cs="Times New Roman"/>
          <w:color w:val="000000" w:themeColor="text1"/>
          <w:sz w:val="28"/>
          <w:szCs w:val="28"/>
          <w:lang w:val="uk-UA"/>
        </w:rPr>
        <w:t>З метою виявлення дітей та підлітків, які бродяжать, жебракують, вживають спиртні напої, наркотичні та психотропні речовини, фактів щодо порушення правил торгівлі спиртними та тютюновими виробами, зокрема продаж їх неповнолітнім, упродовж 9 місяців 2025 року проведено 30 профілактичних рейдів під умовними назвами «Діти вулиці», «Канікули», «Вокзал». Під час рейдів виявлено 39 дітей</w:t>
      </w:r>
      <w:r w:rsidRPr="006E05A6">
        <w:rPr>
          <w:rFonts w:ascii="Times New Roman" w:eastAsia="Times New Roman" w:hAnsi="Times New Roman" w:cs="Times New Roman"/>
          <w:color w:val="FF0000"/>
          <w:sz w:val="28"/>
          <w:szCs w:val="28"/>
          <w:lang w:val="uk-UA"/>
        </w:rPr>
        <w:t>.</w:t>
      </w:r>
    </w:p>
    <w:p w14:paraId="7981BE87" w14:textId="77777777" w:rsidR="00075615" w:rsidRPr="00ED5E99" w:rsidRDefault="00075615" w:rsidP="00075615">
      <w:pPr>
        <w:widowControl w:val="0"/>
        <w:spacing w:after="0" w:line="240" w:lineRule="auto"/>
        <w:ind w:firstLine="567"/>
        <w:contextualSpacing/>
        <w:jc w:val="both"/>
        <w:rPr>
          <w:rFonts w:ascii="Times New Roman" w:eastAsia="Times New Roman" w:hAnsi="Times New Roman" w:cs="Times New Roman"/>
          <w:color w:val="000000" w:themeColor="text1"/>
          <w:sz w:val="28"/>
          <w:szCs w:val="28"/>
          <w:lang w:val="uk-UA"/>
        </w:rPr>
      </w:pPr>
      <w:r w:rsidRPr="00ED5E99">
        <w:rPr>
          <w:rFonts w:ascii="Times New Roman" w:eastAsia="Times New Roman" w:hAnsi="Times New Roman" w:cs="Times New Roman"/>
          <w:color w:val="000000" w:themeColor="text1"/>
          <w:sz w:val="28"/>
          <w:szCs w:val="28"/>
          <w:lang w:val="uk-UA"/>
        </w:rPr>
        <w:t>Для запобігання негативним явищам у підлітковому середовищі проведено 32 інформаційно-консультативні лекції, бесіди з учнями навчальних закладів громади на антиалкогольну, антинаркотичну тематику, роз</w:t>
      </w:r>
      <w:r w:rsidRPr="00ED5E99">
        <w:rPr>
          <w:rFonts w:ascii="Times New Roman" w:eastAsia="Times New Roman" w:hAnsi="Times New Roman" w:cs="Times New Roman"/>
          <w:color w:val="000000" w:themeColor="text1"/>
          <w:sz w:val="28"/>
          <w:szCs w:val="28"/>
        </w:rPr>
        <w:t>’</w:t>
      </w:r>
      <w:r w:rsidRPr="00ED5E99">
        <w:rPr>
          <w:rFonts w:ascii="Times New Roman" w:eastAsia="Times New Roman" w:hAnsi="Times New Roman" w:cs="Times New Roman"/>
          <w:color w:val="000000" w:themeColor="text1"/>
          <w:sz w:val="28"/>
          <w:szCs w:val="28"/>
          <w:lang w:val="uk-UA"/>
        </w:rPr>
        <w:t xml:space="preserve">яснювальну роботу, спрямовану на пропаганду здорового способу життя, формування у неповнолітніх негативного ставлення до вживання наркотичних засобів та психотропних речовин. </w:t>
      </w:r>
    </w:p>
    <w:p w14:paraId="01774033" w14:textId="77777777" w:rsidR="00075615" w:rsidRPr="000F45A4"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0F45A4">
        <w:rPr>
          <w:rFonts w:ascii="Times New Roman" w:eastAsia="Times New Roman" w:hAnsi="Times New Roman" w:cs="Times New Roman"/>
          <w:color w:val="000000" w:themeColor="text1"/>
          <w:sz w:val="28"/>
          <w:szCs w:val="28"/>
          <w:lang w:val="uk-UA"/>
        </w:rPr>
        <w:t xml:space="preserve">Упродовж 9 місяців 2025 року взято на квартирний облік за місцем проживання 15 дітей, позбавлених батьківського піклування. </w:t>
      </w:r>
    </w:p>
    <w:p w14:paraId="56E6A171" w14:textId="77777777" w:rsidR="00075615" w:rsidRPr="006704D6"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6704D6">
        <w:rPr>
          <w:rFonts w:ascii="Times New Roman" w:eastAsia="Times New Roman" w:hAnsi="Times New Roman" w:cs="Times New Roman"/>
          <w:color w:val="000000" w:themeColor="text1"/>
          <w:sz w:val="28"/>
          <w:szCs w:val="28"/>
          <w:lang w:val="uk-UA"/>
        </w:rPr>
        <w:t>Станом на 30 вересня 2025 року на квартирному обліку у виконавчому комітеті міської ради перебували 139 дітей-сиріт та дітей, позбавлених батьківського піклування, осіб з їх числа. На соціальному квартирному обліку перебували 11 осіб з числа дітей-сиріт, дітей, позбавлених батьківського піклування, з яких 9 – отримали житлові приміщення з житлового фонду соціального призначення.</w:t>
      </w:r>
    </w:p>
    <w:p w14:paraId="04DD8074" w14:textId="77777777" w:rsidR="00CB649D" w:rsidRPr="006F5B42" w:rsidRDefault="00CB649D" w:rsidP="00CB649D">
      <w:pPr>
        <w:spacing w:after="0" w:line="240" w:lineRule="auto"/>
        <w:ind w:firstLine="709"/>
        <w:jc w:val="both"/>
        <w:rPr>
          <w:rFonts w:ascii="Times New Roman" w:hAnsi="Times New Roman" w:cs="Times New Roman"/>
          <w:color w:val="000000" w:themeColor="text1"/>
          <w:sz w:val="28"/>
          <w:szCs w:val="28"/>
          <w:lang w:val="uk-UA"/>
        </w:rPr>
      </w:pPr>
    </w:p>
    <w:p w14:paraId="764D4726" w14:textId="77777777" w:rsidR="00DD7753" w:rsidRPr="006F5B42" w:rsidRDefault="00DD7753" w:rsidP="00DD7753">
      <w:pPr>
        <w:spacing w:after="0" w:line="240" w:lineRule="auto"/>
        <w:rPr>
          <w:rFonts w:ascii="Times New Roman" w:eastAsiaTheme="minorHAnsi" w:hAnsi="Times New Roman" w:cs="Times New Roman"/>
          <w:b/>
          <w:color w:val="000000" w:themeColor="text1"/>
          <w:sz w:val="28"/>
          <w:szCs w:val="28"/>
          <w:lang w:val="uk-UA" w:eastAsia="en-US"/>
        </w:rPr>
      </w:pPr>
      <w:r w:rsidRPr="006F5B42">
        <w:rPr>
          <w:rFonts w:ascii="Times New Roman" w:eastAsiaTheme="minorHAnsi" w:hAnsi="Times New Roman" w:cs="Times New Roman"/>
          <w:b/>
          <w:color w:val="000000" w:themeColor="text1"/>
          <w:sz w:val="28"/>
          <w:szCs w:val="28"/>
          <w:lang w:val="uk-UA" w:eastAsia="en-US"/>
        </w:rPr>
        <w:t>Культура</w:t>
      </w:r>
    </w:p>
    <w:p w14:paraId="0DAF79A3" w14:textId="77777777" w:rsidR="00DD7753" w:rsidRPr="006F5B42" w:rsidRDefault="00DD7753" w:rsidP="00DD7753">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У галузі культури громади функціонують: 5 музичних і одна художня школа, комунальні заклади «Міські публічні бібліотеки» (Центральна міська бібліотека ім. В. Земляка та 12 бібліотек-філій, бібліотека села Вереси), «Палац культури» (з філією-клубом «Соколова гора» та структурними підрозділами «Дім української культури», «Будинок народної творчості» села Вереси), комунальні підприємства «Об’єднана дирекція кінотеатрів міста» та «Парк» Житомирської міської ради.</w:t>
      </w:r>
    </w:p>
    <w:p w14:paraId="1FDA2D5F" w14:textId="77777777" w:rsidR="00DD7753" w:rsidRPr="006F5B42" w:rsidRDefault="00DD7753" w:rsidP="00DD7753">
      <w:pPr>
        <w:spacing w:after="0" w:line="259"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Упродовж 9 місяців 2025 року проведено 1527 культурних заходів, які відвідали близько 109,5 тис. осіб. Зокрема проведено 22 державні заходи, 31 загальноміський, 55 культурно-освітніх, 9 мистецьких. Також проведено творчі зустрічі з письменниками, презентації/зустрічі з видатними постатями громади, художні виставки та виставка хусток, вистави, майстер-класи тощо.</w:t>
      </w:r>
    </w:p>
    <w:p w14:paraId="100B501C" w14:textId="77777777" w:rsidR="00DD7753" w:rsidRPr="006F5B42" w:rsidRDefault="00DD7753" w:rsidP="0008280D">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Найбільш відвідуваними заходами були: майстер-класи з нагоди </w:t>
      </w:r>
      <w:r w:rsidRPr="006F5B42">
        <w:rPr>
          <w:rFonts w:ascii="Times New Roman" w:eastAsia="Calibri" w:hAnsi="Times New Roman" w:cs="Times New Roman"/>
          <w:color w:val="000000" w:themeColor="text1"/>
          <w:sz w:val="28"/>
          <w:szCs w:val="28"/>
          <w:lang w:val="uk-UA" w:eastAsia="en-US"/>
        </w:rPr>
        <w:lastRenderedPageBreak/>
        <w:t xml:space="preserve">Великодня, культурно-просвітницький проєкт «Книгообмін «Книжкова площа», виступи дитячих оркестрів, музичних колективів, екскурсії по місту, зустрічі з письменниками, міжнародний форум культурної дипломатії «Art for Peace» з нагоди Дня міста, </w:t>
      </w:r>
      <w:r w:rsidRPr="006F5B42">
        <w:rPr>
          <w:rFonts w:ascii="Times New Roman" w:eastAsia="Calibri" w:hAnsi="Times New Roman" w:cs="Times New Roman"/>
          <w:color w:val="000000" w:themeColor="text1"/>
          <w:sz w:val="28"/>
          <w:szCs w:val="28"/>
          <w:lang w:val="uk-UA"/>
        </w:rPr>
        <w:t xml:space="preserve">книжковий форум «Відсіч. Без бар’єрів», </w:t>
      </w:r>
      <w:r w:rsidRPr="006F5B42">
        <w:rPr>
          <w:rFonts w:ascii="Times New Roman" w:eastAsia="Calibri" w:hAnsi="Times New Roman" w:cs="Times New Roman"/>
          <w:color w:val="000000" w:themeColor="text1"/>
          <w:sz w:val="28"/>
          <w:szCs w:val="28"/>
          <w:lang w:val="uk-UA" w:eastAsia="en-US"/>
        </w:rPr>
        <w:t>експрес-курси «Переходь на українську», «Щоденна українська», лекція-зустріч «Публічні виступи без страху» із журналісткою, ведучою новин у прямому ефірі та тренеркою з публічних виступів Ладою Тесфайє в межах проєкту «Поговоримо PRO», заняття з йоги в межах проєкту «YOGA просто неба».</w:t>
      </w:r>
    </w:p>
    <w:p w14:paraId="1D0CF74C"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Чотири громадські організації стали переможцями </w:t>
      </w:r>
      <w:r w:rsidRPr="006F5B42">
        <w:rPr>
          <w:rFonts w:ascii="Times New Roman" w:hAnsi="Times New Roman" w:cs="Times New Roman"/>
          <w:color w:val="000000" w:themeColor="text1"/>
          <w:sz w:val="28"/>
          <w:szCs w:val="28"/>
          <w:lang w:val="uk-UA"/>
        </w:rPr>
        <w:t>конкурсу соціально-культурних проєктів національно-патріотичного виховання: громадська організація «Метафора» з проєктом «Перший відкритий театральний фестиваль для дітей та молоді «Камбурлей Фест», Центр хореографічного мистецтва ім. Наталії Скорульської з проєктом «X Міжнародна хореографічна асамблея ім. Н. Скорульської – 2025», Благодійний фонд «Надія Є» з проєктом «Міжнародний мистецький форум культурної дипломатії «Творчість заради миру», Спілка молодих журналістів Житомирщини з проєктом написання та друку дитячої казки українською та англійською мовами. Для реалізації проєктів в місцевому бюджеті передбачено 490 тис. грн.</w:t>
      </w:r>
    </w:p>
    <w:p w14:paraId="1577F022"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мистецьких школах навчається 2477 учнів віком від 5 до 15 років у 23 напрямах музичних інструментів, діє 75 творчих колективів.</w:t>
      </w:r>
    </w:p>
    <w:p w14:paraId="354413CE"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Проведено міжнародний фестиваль майстрів мистецтв імені Святослава Ріхтера до 110-річчя від дня народження композитора, 4 концерти з нагоди 130-річчя від дня народження Бориса Лятошинського, святковий захід з нагоди 120-річчя заснування закладу «Музична школа імені Б. М. Лятошинського» Житомирської міської ради, творчий концерт викладачів закладу «Музична школа імені Святослава Ріхтера» Житомирської міської ради до 110-ї річниці від дня народження Святослава Ріхтера та цикл концертів у межах мистецьких заходів: «Святослав Ріхтер. Обличчя генія», «Епохальний Людвіг Бетховен у творчості Святослава Ріхтера», «Естетика романтизму у виконанні Святослава Ріхтера», «Святослав Ріхтер. Синергія концертної музики», «Святослав Ріхтер. Вокальні миттєвості…», творчий ювілейний концерт до 10-ї річниці створення хорового колективу хлопчиків «ACTOR». </w:t>
      </w:r>
    </w:p>
    <w:p w14:paraId="0FB89C4E"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В межах програми «House of Europe» у співпраці з Міжнародним товариством польської музики ім. Ігнація Яна Падеревського реалізовано проєкт «Полікультурний вимір музичної спадщини Волині – Житомирщини», що спрямований на збереження та популяризацію музичної спадщини Волині та Житомирщини.</w:t>
      </w:r>
    </w:p>
    <w:p w14:paraId="38512757" w14:textId="77777777" w:rsidR="00DD7753" w:rsidRPr="006F5B42" w:rsidRDefault="00DD7753" w:rsidP="00075615">
      <w:pPr>
        <w:widowControl w:val="0"/>
        <w:spacing w:after="0" w:line="259"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У межах міжнародної співпраці відбувся візит делегації Житомирської міської ради до міста Плоцьк (Республіка Польща) разом з першим дитячим оркестром «Richter Kids», диригентом та менторами для участі у 26 Європейському пікніку. Метою візиту було зміцнення культурно-мистецьких </w:t>
      </w:r>
      <w:r w:rsidRPr="006F5B42">
        <w:rPr>
          <w:rFonts w:ascii="Times New Roman" w:eastAsia="Calibri" w:hAnsi="Times New Roman" w:cs="Times New Roman"/>
          <w:color w:val="000000" w:themeColor="text1"/>
          <w:sz w:val="28"/>
          <w:szCs w:val="28"/>
          <w:lang w:val="uk-UA" w:eastAsia="en-US"/>
        </w:rPr>
        <w:lastRenderedPageBreak/>
        <w:t xml:space="preserve">зв’язків між містами-побратимами та створення нових можливостей для дітей у сфері творчого розвитку. </w:t>
      </w:r>
    </w:p>
    <w:p w14:paraId="1C5F07A1" w14:textId="77777777" w:rsidR="00DD7753" w:rsidRPr="006F5B42" w:rsidRDefault="00DD7753" w:rsidP="002E5B8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Для обміну досвідом між музичними школами, спільного виступу музичних колективів та промоції міжкультурної співпраці між містами-побратимами відбулася навчальна поїздка першого дитячого оркестру «Richter Kids», диригента та менторів до міста Дортмунд (Республіка Німеччина). </w:t>
      </w:r>
    </w:p>
    <w:p w14:paraId="04B468DC" w14:textId="77777777" w:rsidR="00DD7753" w:rsidRPr="006F5B42" w:rsidRDefault="00DD7753" w:rsidP="00DD775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Учні мистецьких шкіл взяли участь у міжнародних, всеукраїнських, регіональних конкурсах, на яких здобули 58 гран-прі, 1 супер гран-прі та 599 призових місць.</w:t>
      </w:r>
    </w:p>
    <w:p w14:paraId="18276A56" w14:textId="77777777" w:rsidR="00DD7753" w:rsidRPr="006F5B42" w:rsidRDefault="00DD7753" w:rsidP="00DD775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Стипендії міського голови отримали 12 талановитих, музично та художньо обдарованих учнів мистецьких шкіл громади.</w:t>
      </w:r>
    </w:p>
    <w:p w14:paraId="3B271160"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На базі закладів «Музична школа імені Б. М. Лятошинського» та «Музична школа імені Святослава Ріхтера» Житомирської міської ради працювали народні музеї. Проведено 117 екскурсій, 8 лекцій, 3 виставки, 4 масових заходи, які відвідали близько 4,2 тис. осіб.</w:t>
      </w:r>
    </w:p>
    <w:p w14:paraId="64D26930" w14:textId="77777777" w:rsidR="00DD7753" w:rsidRPr="006F5B42" w:rsidRDefault="00DD7753" w:rsidP="00DD775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закладі «Художня школа імені Віктора Шкуринського» Житомирської міської ради проведено 51 мистецький захід: майстер-класи, виставки, обмін учнівськими роботами з дитячим художнім закладом міста Миколаїв.</w:t>
      </w:r>
    </w:p>
    <w:p w14:paraId="771A440E"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В межах проведення пленеру просто неба «Місто очима дітей» реалізовано мистецький проєкт-конкурс «Житомиру-1141 рік» для дітей віком від 12 до 17 років.</w:t>
      </w:r>
    </w:p>
    <w:p w14:paraId="45B1C353" w14:textId="77777777" w:rsidR="00DD7753" w:rsidRPr="006F5B42" w:rsidRDefault="00DD7753" w:rsidP="00DD7753">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 комунальному закладі «Міські публічні бібліотеки» Житомирської міської ради упродовж 9 місяців 2025 року зареєстровано 13197 користувачів, заклад відвідали і скористались онлайн-послугами бібліотек 80693 відвідувачі. В бібліотеках проведено 1289 заходів: книжкових виставок, зустрічей із письменниками, інформаційних годин, майстер-класів тощо.</w:t>
      </w:r>
    </w:p>
    <w:p w14:paraId="4F9F12E7"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На базі бібліотек продовжується реалізація проєкту психосоціальної підтримки для відвідувачів різних вікових категорій «Бібліотеки – простір психосоціальної підтримки». </w:t>
      </w:r>
    </w:p>
    <w:p w14:paraId="24A51A43"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Працівники бібліотек  працюють над створенням онлайн-контенту, зокрема рубрик, спрямованих на популяризацію читання: «Рими серця», «ЛІТера PRO книги».</w:t>
      </w:r>
    </w:p>
    <w:p w14:paraId="6CED36DB"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Проводились курси з удосконалення володіння українською мовою «Мова важлива». Упродовж 3 місяців відбулось 12 занять.</w:t>
      </w:r>
    </w:p>
    <w:p w14:paraId="635E6A70"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музейному просторі «Земляк OPEN» проведено 14 екскурсій, які відвідали 313 осіб.</w:t>
      </w:r>
    </w:p>
    <w:p w14:paraId="382646B2"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Історико-краєзнавчу кімнату «Бібліотека Мокрицького» відвідало 182 особи. Двічі на місяць в кімнаті проходять краєзнавчі зустрічі з відтворення історії Житомира з Сергієм Собчуком. Проведено 15 зустрічей, які відвідали 340 осіб.</w:t>
      </w:r>
    </w:p>
    <w:p w14:paraId="2F72E5BE"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Комунальним закладом «Палац культури» Житомирської міської ради разом зі структурними підрозділами проведено 130 культурно-масових заходів, </w:t>
      </w:r>
      <w:r w:rsidRPr="006F5B42">
        <w:rPr>
          <w:rFonts w:ascii="Times New Roman" w:eastAsia="Calibri" w:hAnsi="Times New Roman" w:cs="Times New Roman"/>
          <w:color w:val="000000" w:themeColor="text1"/>
          <w:sz w:val="28"/>
          <w:szCs w:val="28"/>
          <w:lang w:val="uk-UA" w:eastAsia="en-US"/>
        </w:rPr>
        <w:lastRenderedPageBreak/>
        <w:t>які відвідали 16,3 тис. осіб, зокрема 9,2 тис. дітей та понад 6,0 тис. осіб поважного віку.</w:t>
      </w:r>
    </w:p>
    <w:p w14:paraId="65E48403"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Наймасовішими заходами були: казкова програма «Крамничка підступних солодощів», театрально-хореографічна вистава «Коли мрії збуваються», розважальна програма до Дня Святого Валентина «Пригоди Валентинок», благодійні заходи: «Музика, що зігріває серце. Творчий вечір Василя Капустіна», «Мелодія рідної землі», «Весняна симфонія», літературний вечір до дня народження Лесі Українки: «Живе слово Лесі», спільний концерт оркестру «Music LAB» та гурту «Beast».</w:t>
      </w:r>
    </w:p>
    <w:p w14:paraId="0AA946B4"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Творчими колективами комунального закладу «Палац культури» Житомирської міської ради проведено 12 благодійних заходів на підтримку Збройних сил України.</w:t>
      </w:r>
    </w:p>
    <w:p w14:paraId="1B0A122D"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будинку народної творчості села Вереси упродовж січня-вересня 2025 року відбулося 123 культурно-масових заходи (акції, майстер-класи, тематичні виставки, хореографічні фестивалі).</w:t>
      </w:r>
    </w:p>
    <w:p w14:paraId="6C681752"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Домі української культури проведено 47 заходів: тренінги, творчі вечори, презентації, виставки, конференції, концерти, майстер-класи, фотовиставки, зустрічі з відомими особистостями, презентації книг, весільні церемонії.</w:t>
      </w:r>
    </w:p>
    <w:p w14:paraId="70538FDC"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w:t>
      </w:r>
      <w:r w:rsidRPr="006F5B42">
        <w:rPr>
          <w:rFonts w:ascii="Times New Roman" w:eastAsia="Calibri" w:hAnsi="Times New Roman" w:cs="Times New Roman"/>
          <w:b/>
          <w:bCs/>
          <w:color w:val="000000" w:themeColor="text1"/>
          <w:sz w:val="28"/>
          <w:szCs w:val="28"/>
          <w:lang w:val="uk-UA" w:eastAsia="en-US"/>
        </w:rPr>
        <w:t xml:space="preserve"> </w:t>
      </w:r>
      <w:r w:rsidRPr="006F5B42">
        <w:rPr>
          <w:rFonts w:ascii="Times New Roman" w:eastAsia="Calibri" w:hAnsi="Times New Roman" w:cs="Times New Roman"/>
          <w:color w:val="000000" w:themeColor="text1"/>
          <w:sz w:val="28"/>
          <w:szCs w:val="28"/>
          <w:lang w:val="uk-UA" w:eastAsia="en-US"/>
        </w:rPr>
        <w:t>кінотеатрі ім. І. Франка упродовж січня-вересня 2025 року продемонстровано 84 кінофільми на 1871 сеансі, з них 1184 сеанси для дітей. Кінотеатр відвідали 36,7 тис. осіб, зокрема 31,8 тис. дітей.</w:t>
      </w:r>
    </w:p>
    <w:p w14:paraId="50C2DA7D" w14:textId="77777777" w:rsidR="00DD7753" w:rsidRPr="006F5B42" w:rsidRDefault="00DD7753" w:rsidP="00DD7753">
      <w:pPr>
        <w:spacing w:after="0" w:line="259" w:lineRule="auto"/>
        <w:jc w:val="both"/>
        <w:rPr>
          <w:rFonts w:ascii="Times New Roman" w:eastAsia="Calibri" w:hAnsi="Times New Roman" w:cs="Times New Roman"/>
          <w:color w:val="FF0000"/>
          <w:sz w:val="28"/>
          <w:szCs w:val="28"/>
          <w:lang w:val="uk-UA" w:eastAsia="en-US"/>
        </w:rPr>
      </w:pPr>
    </w:p>
    <w:p w14:paraId="65281D67" w14:textId="77777777" w:rsidR="00100DB6" w:rsidRPr="006F5B42" w:rsidRDefault="00100DB6" w:rsidP="00100DB6">
      <w:pPr>
        <w:spacing w:after="0" w:line="240" w:lineRule="auto"/>
        <w:rPr>
          <w:rFonts w:ascii="Times New Roman" w:hAnsi="Times New Roman" w:cs="Times New Roman"/>
          <w:b/>
          <w:bCs/>
          <w:sz w:val="28"/>
          <w:szCs w:val="28"/>
          <w:lang w:val="uk-UA"/>
        </w:rPr>
      </w:pPr>
      <w:r w:rsidRPr="006F5B42">
        <w:rPr>
          <w:rFonts w:ascii="Times New Roman" w:hAnsi="Times New Roman" w:cs="Times New Roman"/>
          <w:b/>
          <w:bCs/>
          <w:sz w:val="28"/>
          <w:szCs w:val="28"/>
          <w:lang w:val="uk-UA"/>
        </w:rPr>
        <w:t>Молодіжна та сімейна політика</w:t>
      </w:r>
    </w:p>
    <w:p w14:paraId="4EFCD5DA" w14:textId="77777777" w:rsidR="00100DB6" w:rsidRPr="006F5B42" w:rsidRDefault="00100DB6" w:rsidP="00100DB6">
      <w:pPr>
        <w:spacing w:after="0" w:line="240" w:lineRule="auto"/>
        <w:ind w:firstLine="709"/>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Продовжено співпрацю з молодіжними, дитячими, а також благодійними громадськими організаціями, зокрема «Інститут Креативних Інновацій», «Благодійний фонд «Карітас-Житомир», «АСЕТ», Відокремлений підрозділ Молодіжної організації «Пласт – Національна скаутська організація України» у місті Житомир «Станиця Житомир», «Молодь. Жінка. Сім'я», «Центр рівних можливостей «Паритет», «Надія Є», «Головна сцена»,</w:t>
      </w:r>
      <w:r w:rsidRPr="006F5B42">
        <w:rPr>
          <w:rFonts w:ascii="Times New Roman" w:hAnsi="Times New Roman" w:cs="Times New Roman"/>
          <w:color w:val="FF0000"/>
          <w:sz w:val="28"/>
          <w:szCs w:val="28"/>
          <w:lang w:val="uk-UA"/>
        </w:rPr>
        <w:t xml:space="preserve"> </w:t>
      </w:r>
      <w:r w:rsidRPr="006F5B42">
        <w:rPr>
          <w:rFonts w:ascii="Times New Roman" w:hAnsi="Times New Roman" w:cs="Times New Roman"/>
          <w:sz w:val="28"/>
          <w:szCs w:val="28"/>
          <w:lang w:val="uk-UA"/>
        </w:rPr>
        <w:t>«Шодуарівська альтанка», Фонд громади Житомира,</w:t>
      </w:r>
      <w:r w:rsidRPr="006F5B42">
        <w:rPr>
          <w:rFonts w:ascii="Times New Roman" w:hAnsi="Times New Roman" w:cs="Times New Roman"/>
          <w:lang w:val="uk-UA"/>
        </w:rPr>
        <w:t xml:space="preserve"> </w:t>
      </w:r>
      <w:r w:rsidRPr="006F5B42">
        <w:rPr>
          <w:rFonts w:ascii="Times New Roman" w:hAnsi="Times New Roman" w:cs="Times New Roman"/>
          <w:sz w:val="28"/>
          <w:szCs w:val="28"/>
          <w:lang w:val="uk-UA"/>
        </w:rPr>
        <w:t>«Молодіжний інтеграційний центр».</w:t>
      </w:r>
    </w:p>
    <w:p w14:paraId="54A4F971" w14:textId="77777777" w:rsidR="00100DB6" w:rsidRPr="006F5B42" w:rsidRDefault="00100DB6" w:rsidP="00100DB6">
      <w:pPr>
        <w:spacing w:after="0" w:line="240" w:lineRule="auto"/>
        <w:ind w:firstLine="709"/>
        <w:jc w:val="both"/>
        <w:rPr>
          <w:rFonts w:ascii="Times New Roman"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 xml:space="preserve">Реалізовано інформаційно-просвітницькі та інші проєкти з молодіжної тематики: </w:t>
      </w:r>
      <w:r w:rsidRPr="006F5B42">
        <w:rPr>
          <w:rFonts w:ascii="Times New Roman" w:hAnsi="Times New Roman" w:cs="Times New Roman"/>
          <w:color w:val="000000" w:themeColor="text1"/>
          <w:sz w:val="28"/>
          <w:szCs w:val="28"/>
          <w:lang w:val="uk-UA"/>
        </w:rPr>
        <w:t>«Відкрили двері – відкриємо серця», «Молодіжний банк ініціатив Житомира», «Університет здорової молоді», «Шодуарівська альтанка», «Надія Fest», «Пізнаваймо Україну Разом», «ПРО СТОСУНКИ», «Великодня майстерня».</w:t>
      </w:r>
    </w:p>
    <w:p w14:paraId="58023772" w14:textId="77777777" w:rsidR="00100DB6" w:rsidRPr="006F5B42" w:rsidRDefault="00100DB6" w:rsidP="0008280D">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Реалізовано проєкти з питань забезпечення рівних прав жінок і чоловіків та протидії гендерно зумовленому насильству: «Підтримка діяльності Житомирської міської ради з впровадження гендерних підходів в умовах воєнного стану, пов’язаного з військовою агресією російської федерації» за підтримки Фонду імені Фрідріха Еберта; «Школа лідерок «Плекаймо силу!» спільно з Центром гендерної освіти Державного університету «Житомирська політехніка»; «Гендерна лабораторія» спільно з громадською організацією </w:t>
      </w:r>
      <w:r w:rsidRPr="006F5B42">
        <w:rPr>
          <w:rFonts w:ascii="Times New Roman" w:eastAsia="Times New Roman" w:hAnsi="Times New Roman" w:cs="Times New Roman"/>
          <w:color w:val="000000" w:themeColor="text1"/>
          <w:sz w:val="28"/>
          <w:szCs w:val="28"/>
          <w:lang w:val="uk-UA"/>
        </w:rPr>
        <w:lastRenderedPageBreak/>
        <w:t>«Скриня корисних справ».</w:t>
      </w:r>
    </w:p>
    <w:p w14:paraId="6815F09F" w14:textId="77777777" w:rsidR="00100DB6" w:rsidRPr="006F5B42" w:rsidRDefault="00100DB6" w:rsidP="00100DB6">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6F5B42">
        <w:rPr>
          <w:rFonts w:ascii="Times New Roman" w:hAnsi="Times New Roman" w:cs="Times New Roman"/>
          <w:b/>
          <w:bCs/>
          <w:color w:val="000000" w:themeColor="text1"/>
          <w:sz w:val="28"/>
          <w:szCs w:val="28"/>
          <w:lang w:val="uk-UA"/>
        </w:rPr>
        <w:tab/>
      </w:r>
      <w:r w:rsidRPr="006F5B42">
        <w:rPr>
          <w:rFonts w:ascii="Times New Roman" w:eastAsia="Times New Roman" w:hAnsi="Times New Roman" w:cs="Times New Roman"/>
          <w:color w:val="000000"/>
          <w:sz w:val="28"/>
          <w:szCs w:val="28"/>
          <w:lang w:val="uk-UA" w:eastAsia="uk-UA"/>
        </w:rPr>
        <w:t>Упродовж року реалізується програма «SetUp», у межах якої здійснюється комплексна підтримка реалізації молодіжної політики, навчання, розвиток молодіжної інфраструктури. Програма «SetUp» впроваджується громадською організацією «YouthUp» спільно з ЮНІСЕФ за фінансової підтримки Федерального міністерства економічного співробітництва і розвитку Німеччини (BMZ) через державний банк розвитку KfW.</w:t>
      </w:r>
    </w:p>
    <w:p w14:paraId="2CBCE64B" w14:textId="77777777" w:rsidR="00100DB6" w:rsidRPr="006F5B42" w:rsidRDefault="00100DB6" w:rsidP="00100DB6">
      <w:pPr>
        <w:spacing w:after="0" w:line="240" w:lineRule="auto"/>
        <w:ind w:firstLine="709"/>
        <w:jc w:val="both"/>
        <w:rPr>
          <w:rFonts w:ascii="Times New Roman" w:hAnsi="Times New Roman" w:cs="Times New Roman"/>
          <w:sz w:val="28"/>
          <w:szCs w:val="28"/>
          <w:lang w:val="uk-UA"/>
        </w:rPr>
      </w:pPr>
      <w:r w:rsidRPr="006F5B42">
        <w:rPr>
          <w:rFonts w:ascii="Times New Roman" w:eastAsia="Calibri" w:hAnsi="Times New Roman" w:cs="Times New Roman"/>
          <w:color w:val="000000" w:themeColor="text1"/>
          <w:sz w:val="28"/>
          <w:szCs w:val="28"/>
          <w:lang w:val="uk-UA"/>
        </w:rPr>
        <w:t xml:space="preserve">Десять молодих людей отримали грант міського голови для обдарованої молоді на реалізацію проєктів: </w:t>
      </w:r>
      <w:r w:rsidRPr="006F5B42">
        <w:rPr>
          <w:rFonts w:ascii="Times New Roman" w:hAnsi="Times New Roman" w:cs="Times New Roman"/>
          <w:color w:val="000000" w:themeColor="text1"/>
          <w:sz w:val="28"/>
          <w:szCs w:val="28"/>
          <w:lang w:val="uk-UA"/>
        </w:rPr>
        <w:t>«Формули успіху: жінки в точних науках», «Школа БПЛА для цивільного населення</w:t>
      </w:r>
      <w:r w:rsidRPr="006F5B42">
        <w:rPr>
          <w:rFonts w:ascii="Times New Roman" w:hAnsi="Times New Roman" w:cs="Times New Roman"/>
          <w:sz w:val="28"/>
          <w:szCs w:val="28"/>
          <w:lang w:val="uk-UA"/>
        </w:rPr>
        <w:t xml:space="preserve">», «Батальйон гідних», «Голос проти насильства», «Тренінг «Це ж для твого блага </w:t>
      </w:r>
      <w:r w:rsidRPr="006F5B42">
        <w:rPr>
          <w:rFonts w:ascii="Times New Roman" w:hAnsi="Times New Roman" w:cs="Times New Roman"/>
          <w:color w:val="000000" w:themeColor="text1"/>
          <w:sz w:val="28"/>
          <w:szCs w:val="28"/>
          <w:lang w:val="uk-UA"/>
        </w:rPr>
        <w:t>–</w:t>
      </w:r>
      <w:r w:rsidRPr="006F5B42">
        <w:rPr>
          <w:rFonts w:ascii="Times New Roman" w:hAnsi="Times New Roman" w:cs="Times New Roman"/>
          <w:sz w:val="28"/>
          <w:szCs w:val="28"/>
          <w:lang w:val="uk-UA"/>
        </w:rPr>
        <w:t xml:space="preserve"> коли їх турбота перетворюється на контроль», «Цифрова мандрівка Житомиром», «STEAM-Всесвіт: табір майбутніх новаторів», «Інтеграційний курс з вивчення кримськотатарської мови «Джерело мови» ‘tilniñ menbası’», «Цикл занять з арттерапії для молоді із синдромом Дауна та ментальними порушеннями», «Фестиваль тілесних і духовних практик для покращення ментального здоровʼя «Сад пробудження».</w:t>
      </w:r>
    </w:p>
    <w:p w14:paraId="65DB9F9D" w14:textId="77777777" w:rsidR="00100DB6" w:rsidRPr="006F5B42" w:rsidRDefault="00100DB6" w:rsidP="00100DB6">
      <w:pPr>
        <w:widowControl w:val="0"/>
        <w:spacing w:after="0" w:line="240" w:lineRule="auto"/>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 xml:space="preserve">В межах проєкту «Муніципальна освітня програма для молоді «Школа місцевого самоврядування» пройшли навчання 100 осіб. </w:t>
      </w:r>
    </w:p>
    <w:p w14:paraId="3587381B" w14:textId="77777777" w:rsidR="00100DB6" w:rsidRPr="006F5B42" w:rsidRDefault="00100DB6" w:rsidP="00100DB6">
      <w:pPr>
        <w:spacing w:after="0" w:line="240" w:lineRule="auto"/>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FF0000"/>
          <w:sz w:val="28"/>
          <w:szCs w:val="28"/>
          <w:lang w:val="uk-UA"/>
        </w:rPr>
        <w:tab/>
      </w:r>
      <w:r w:rsidRPr="006F5B42">
        <w:rPr>
          <w:rFonts w:ascii="Times New Roman" w:eastAsia="Calibri" w:hAnsi="Times New Roman" w:cs="Times New Roman"/>
          <w:color w:val="000000" w:themeColor="text1"/>
          <w:sz w:val="28"/>
          <w:szCs w:val="28"/>
          <w:lang w:val="uk-UA"/>
        </w:rPr>
        <w:t>Спільно з молодіжними громадськими організаціями з нагоди Дня молоді проведено захід «Молодь ТУТ». Понад 20 громадських організацій, благодійних фондів, спортивних клубів презентували свою діяльність на 30 тематичних локаціях. Участь у заходах взяли понад 3000 осіб. Кращі 15 студентів вищих навчальних закладів громади отримали стипендії міського голови.</w:t>
      </w:r>
    </w:p>
    <w:p w14:paraId="1F803722" w14:textId="77777777" w:rsidR="00100DB6" w:rsidRPr="006F5B42" w:rsidRDefault="00100DB6" w:rsidP="00100DB6">
      <w:pPr>
        <w:widowControl w:val="0"/>
        <w:spacing w:after="0" w:line="240" w:lineRule="auto"/>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FF0000"/>
          <w:sz w:val="28"/>
          <w:szCs w:val="28"/>
          <w:lang w:val="uk-UA"/>
        </w:rPr>
        <w:tab/>
      </w:r>
      <w:r w:rsidRPr="006F5B42">
        <w:rPr>
          <w:rFonts w:ascii="Times New Roman" w:eastAsia="Calibri" w:hAnsi="Times New Roman" w:cs="Times New Roman"/>
          <w:color w:val="000000" w:themeColor="text1"/>
          <w:sz w:val="28"/>
          <w:szCs w:val="28"/>
          <w:lang w:val="uk-UA"/>
        </w:rPr>
        <w:t>З метою утвердження української національної та громадянської ідентичності, формування у молоді моральних цінностей проведено квест «День звитяги», акцію «Різдвяна свічечка», таборування «Свято весни», таборування для дівчат, кемп для молоді «Лідерство в дії», щотижневі заняття з вихованцями Пластового молодіжного центру.</w:t>
      </w:r>
    </w:p>
    <w:p w14:paraId="14CFC63B" w14:textId="77777777" w:rsidR="00100DB6" w:rsidRPr="006F5B42" w:rsidRDefault="00100DB6" w:rsidP="00100DB6">
      <w:pPr>
        <w:widowControl w:val="0"/>
        <w:spacing w:after="0" w:line="240" w:lineRule="auto"/>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ab/>
        <w:t xml:space="preserve">На території громади функціонують 24 підліткових клубів за місцем проживання. Станом на 01.10.2025 року гуртки на базі підліткових клубів відвідала 1221 особа. </w:t>
      </w:r>
    </w:p>
    <w:p w14:paraId="01F485BA" w14:textId="77777777" w:rsidR="00100DB6" w:rsidRPr="006F5B42" w:rsidRDefault="00100DB6" w:rsidP="00100DB6">
      <w:pPr>
        <w:spacing w:after="0" w:line="240" w:lineRule="auto"/>
        <w:jc w:val="both"/>
        <w:rPr>
          <w:rFonts w:ascii="Times New Roman" w:eastAsia="Times New Roman"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ab/>
        <w:t xml:space="preserve">Одним з ключових напрямів сімейної політики є підтримка багатодітних сімей. Станом на 01.10.2025 року в громаді проживало 2175 багатодітних сімей, в яких виховувалося 6963 дитини. </w:t>
      </w:r>
      <w:r w:rsidRPr="006F5B42">
        <w:rPr>
          <w:rFonts w:ascii="Times New Roman" w:eastAsia="Times New Roman" w:hAnsi="Times New Roman" w:cs="Times New Roman"/>
          <w:color w:val="000000" w:themeColor="text1"/>
          <w:sz w:val="28"/>
          <w:szCs w:val="28"/>
          <w:lang w:val="uk-UA"/>
        </w:rPr>
        <w:t xml:space="preserve">В 88 сім’ях виховуються 5 і більше дітей. </w:t>
      </w:r>
    </w:p>
    <w:p w14:paraId="1CBADE34" w14:textId="77777777" w:rsidR="00100DB6" w:rsidRPr="006F5B42" w:rsidRDefault="00100DB6" w:rsidP="00100DB6">
      <w:pPr>
        <w:spacing w:after="0" w:line="240" w:lineRule="auto"/>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ab/>
        <w:t>У межах акції «Першовересень» понад 100 дітей пільгових категорій отримали набори канцтоварів.</w:t>
      </w:r>
    </w:p>
    <w:p w14:paraId="47EB3C1F" w14:textId="77777777" w:rsidR="00100DB6" w:rsidRPr="006F5B42" w:rsidRDefault="00100DB6" w:rsidP="00100DB6">
      <w:pPr>
        <w:shd w:val="clear" w:color="auto" w:fill="FFFFFF"/>
        <w:spacing w:after="0" w:line="294" w:lineRule="atLeast"/>
        <w:ind w:firstLine="708"/>
        <w:jc w:val="both"/>
        <w:rPr>
          <w:rFonts w:ascii="Times New Roman" w:eastAsia="Times New Roman" w:hAnsi="Times New Roman" w:cs="Times New Roman"/>
          <w:color w:val="080809"/>
          <w:sz w:val="28"/>
          <w:szCs w:val="28"/>
          <w:lang w:val="uk-UA" w:eastAsia="uk-UA"/>
        </w:rPr>
      </w:pPr>
      <w:r w:rsidRPr="006F5B42">
        <w:rPr>
          <w:rFonts w:ascii="Times New Roman" w:eastAsia="Times New Roman" w:hAnsi="Times New Roman" w:cs="Times New Roman"/>
          <w:color w:val="080809"/>
          <w:sz w:val="28"/>
          <w:szCs w:val="28"/>
          <w:lang w:val="uk-UA" w:eastAsia="uk-UA"/>
        </w:rPr>
        <w:t>З нагоди Міжнародного дня сім'ї проведено гру-змагання «Моя родина – моя фортеця», в якій взяли участь 19 команд-родин.</w:t>
      </w:r>
    </w:p>
    <w:p w14:paraId="266E49D4" w14:textId="77777777" w:rsidR="00100DB6" w:rsidRPr="006F5B42" w:rsidRDefault="00100DB6" w:rsidP="00100DB6">
      <w:pPr>
        <w:spacing w:after="0" w:line="240" w:lineRule="auto"/>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З нагоди Дня матері організовано та проведено святкову програму «Супермама», Дня батька – «Супертато».</w:t>
      </w:r>
    </w:p>
    <w:p w14:paraId="70131850" w14:textId="77777777" w:rsidR="00100DB6" w:rsidRPr="006F5B42" w:rsidRDefault="00100DB6" w:rsidP="0008280D">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rPr>
        <w:t xml:space="preserve">У просторі «Вільна» працювала «Школа відповідального батьківства», в якій щоп’ятниці проводились безоплатні заняття з відповідального батьківства </w:t>
      </w:r>
      <w:r w:rsidRPr="006F5B42">
        <w:rPr>
          <w:rFonts w:ascii="Times New Roman" w:eastAsia="Times New Roman" w:hAnsi="Times New Roman" w:cs="Times New Roman"/>
          <w:color w:val="000000" w:themeColor="text1"/>
          <w:sz w:val="28"/>
          <w:szCs w:val="28"/>
          <w:lang w:val="uk-UA"/>
        </w:rPr>
        <w:lastRenderedPageBreak/>
        <w:t xml:space="preserve">для майбутніх мам. На заняттях жінки дізнавались про </w:t>
      </w:r>
      <w:r w:rsidRPr="006F5B42">
        <w:rPr>
          <w:rFonts w:ascii="Times New Roman" w:eastAsia="Times New Roman" w:hAnsi="Times New Roman" w:cs="Times New Roman"/>
          <w:color w:val="000000" w:themeColor="text1"/>
          <w:sz w:val="28"/>
          <w:szCs w:val="28"/>
          <w:lang w:val="uk-UA" w:eastAsia="uk-UA"/>
        </w:rPr>
        <w:t>гігієну та харчування вагітних, догляд за немовлятами в перші місяці їхнього життя, грудне вигодовування, переваги та недоліки різних видів контрацепції, особливості догляду за своїм ментальним здоров'ям, побудову здорових стосунків у родині.</w:t>
      </w:r>
    </w:p>
    <w:p w14:paraId="2798AE26" w14:textId="77777777" w:rsidR="00100DB6" w:rsidRPr="006F5B42" w:rsidRDefault="00100DB6" w:rsidP="002E5B83">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Продовжено роботу з оздоровлення та відпочинку дітей в умовах воєнного стану.</w:t>
      </w:r>
    </w:p>
    <w:p w14:paraId="275DAFAA" w14:textId="77777777" w:rsidR="00100DB6" w:rsidRPr="006F5B42" w:rsidRDefault="00100DB6" w:rsidP="00100DB6">
      <w:pPr>
        <w:spacing w:after="0"/>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Влітку на базі закладів загальної середньої освіти функціонував 31 пришкільний табір з денним перебуванням, в якому відпочили 4718 дітей та 28 різнопрофільних таборів для учнів 5-10 класів, які відвідала 1541 дитина.</w:t>
      </w:r>
      <w:r w:rsidRPr="006F5B42">
        <w:rPr>
          <w:rFonts w:ascii="Times New Roman" w:eastAsia="Calibri" w:hAnsi="Times New Roman" w:cs="Times New Roman"/>
          <w:color w:val="FF0000"/>
          <w:sz w:val="28"/>
          <w:szCs w:val="28"/>
          <w:lang w:val="uk-UA"/>
        </w:rPr>
        <w:t xml:space="preserve"> </w:t>
      </w:r>
      <w:r w:rsidRPr="006F5B42">
        <w:rPr>
          <w:rFonts w:ascii="Times New Roman" w:eastAsia="Calibri" w:hAnsi="Times New Roman" w:cs="Times New Roman"/>
          <w:color w:val="000000" w:themeColor="text1"/>
          <w:sz w:val="28"/>
          <w:szCs w:val="28"/>
          <w:lang w:val="uk-UA"/>
        </w:rPr>
        <w:t xml:space="preserve">На базі Міського культурно-спортивного центру міської ради організовано літні денні табори для дітей та молоді, </w:t>
      </w:r>
      <w:r w:rsidRPr="006F5B42">
        <w:rPr>
          <w:rFonts w:ascii="Times New Roman" w:eastAsia="Times New Roman" w:hAnsi="Times New Roman" w:cs="Times New Roman"/>
          <w:color w:val="000000" w:themeColor="text1"/>
          <w:sz w:val="28"/>
          <w:szCs w:val="28"/>
          <w:lang w:val="uk-UA"/>
        </w:rPr>
        <w:t xml:space="preserve">які відвідали 620 осіб. </w:t>
      </w:r>
      <w:r w:rsidRPr="006F5B42">
        <w:rPr>
          <w:rFonts w:ascii="Times New Roman" w:eastAsia="Calibri" w:hAnsi="Times New Roman" w:cs="Times New Roman"/>
          <w:color w:val="000000" w:themeColor="text1"/>
          <w:sz w:val="28"/>
          <w:szCs w:val="28"/>
          <w:lang w:val="uk-UA"/>
        </w:rPr>
        <w:t>На базі музичних шкіл, Палацу культури, міських публічних бібліотек працювали групи культурно-мистецького відпочинку для дітей з денним перебуванням, які відвідали 734 дитини.</w:t>
      </w:r>
    </w:p>
    <w:p w14:paraId="5028C7A7" w14:textId="77777777" w:rsidR="00100DB6" w:rsidRPr="006F5B42" w:rsidRDefault="00100DB6" w:rsidP="00100DB6">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В дитячому таборі «Артек Буковель» за кошти бюджету громади відпочили 163 дитини загиблих та безвісти зниклих учасників бойових дій.</w:t>
      </w:r>
    </w:p>
    <w:p w14:paraId="478022AA" w14:textId="77777777" w:rsidR="00100DB6" w:rsidRPr="006F5B42" w:rsidRDefault="00100DB6" w:rsidP="00100DB6">
      <w:pPr>
        <w:spacing w:after="0" w:line="240" w:lineRule="auto"/>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За кошти державного бюджету в молодіжному дитячому центрі «Артек»  (Пуща Водиця) оздоровлено 51 дитину. На відпочинок до Республіки Польща направлено 10 дітей.</w:t>
      </w:r>
    </w:p>
    <w:p w14:paraId="19BEBB29" w14:textId="77777777" w:rsidR="00100DB6" w:rsidRPr="006F5B42" w:rsidRDefault="00100DB6" w:rsidP="00100DB6">
      <w:pPr>
        <w:spacing w:after="0" w:line="240" w:lineRule="auto"/>
        <w:rPr>
          <w:rFonts w:ascii="Times New Roman" w:hAnsi="Times New Roman" w:cs="Times New Roman"/>
          <w:color w:val="000000" w:themeColor="text1"/>
          <w:sz w:val="24"/>
          <w:szCs w:val="24"/>
          <w:lang w:val="uk-UA"/>
        </w:rPr>
      </w:pPr>
    </w:p>
    <w:p w14:paraId="597C1231" w14:textId="77777777" w:rsidR="00A21447" w:rsidRPr="006F5B42" w:rsidRDefault="00A21447" w:rsidP="00A21447">
      <w:pPr>
        <w:spacing w:after="0" w:line="240" w:lineRule="auto"/>
        <w:rPr>
          <w:rFonts w:ascii="Times New Roman" w:eastAsia="Calibri" w:hAnsi="Times New Roman"/>
          <w:b/>
          <w:color w:val="000000"/>
          <w:sz w:val="28"/>
          <w:szCs w:val="28"/>
          <w:lang w:val="uk-UA" w:eastAsia="en-US"/>
        </w:rPr>
      </w:pPr>
      <w:r w:rsidRPr="006F5B42">
        <w:rPr>
          <w:rFonts w:ascii="Times New Roman" w:eastAsia="Calibri" w:hAnsi="Times New Roman"/>
          <w:b/>
          <w:color w:val="000000"/>
          <w:sz w:val="28"/>
          <w:szCs w:val="28"/>
          <w:lang w:val="uk-UA" w:eastAsia="en-US"/>
        </w:rPr>
        <w:t>Фізична культура і спорт</w:t>
      </w:r>
    </w:p>
    <w:p w14:paraId="07D2CE13" w14:textId="77777777" w:rsidR="00A21447" w:rsidRPr="006F5B42" w:rsidRDefault="00A21447" w:rsidP="00A21447">
      <w:pPr>
        <w:widowControl w:val="0"/>
        <w:spacing w:after="0" w:line="240" w:lineRule="auto"/>
        <w:ind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На території громади розвивається 23 види спорту, що включені до програми Олімпійських ігор, 37 видів спорту, що не включені до програми Олімпійських ігор та 18 видів спорту для людей з інвалідністю.</w:t>
      </w:r>
    </w:p>
    <w:p w14:paraId="3D387470" w14:textId="77777777" w:rsidR="00A21447" w:rsidRPr="006F5B42" w:rsidRDefault="00A21447" w:rsidP="00A21447">
      <w:pPr>
        <w:widowControl w:val="0"/>
        <w:spacing w:after="0" w:line="240" w:lineRule="auto"/>
        <w:ind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Для задоволення потреб мешканців громади діють 3 спортивні школи комунальної власності громади, Міський культурно-спортивний центр Житомирської міської ради, комунальний заклад «Житомирська обласна школа вищої спортивної майстерності» Житомирської обласної ради, 5 спортивних шкіл обласної комунальної власності та 2 спортивні школи спортивних товариств.</w:t>
      </w:r>
    </w:p>
    <w:p w14:paraId="39D7B5BE"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Упродовж 2025 року проведено 55 міських спортивних заходів. Наймасовішими з яких були: турнір з футболу серед молодших школярів «BGV Kids», Всеукраїнський турнір з плавання на відкритій воді «TETERIV OPEN 2025», змагання з веслування на човнах «Поліський дракон», турнір з футболу серед юнаків пам’яті Дмитра Рудя, чемпіонати міста з футзалу, баскетболу, волейболу, карате, танцювального спорту.</w:t>
      </w:r>
    </w:p>
    <w:p w14:paraId="236417B0"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 xml:space="preserve">Проведено благодійні забіги: «Шаную воїнів, біжу за Героїв України», «Забіг Житомирщина», «Забіг турботи». </w:t>
      </w:r>
    </w:p>
    <w:p w14:paraId="51ED705C" w14:textId="77777777" w:rsidR="00A21447" w:rsidRPr="006F5B42" w:rsidRDefault="00A21447" w:rsidP="0008280D">
      <w:pPr>
        <w:pStyle w:val="a3"/>
        <w:widowControl w:val="0"/>
        <w:shd w:val="clear" w:color="auto" w:fill="FFFFFF"/>
        <w:spacing w:before="0" w:beforeAutospacing="0" w:after="0" w:afterAutospacing="0"/>
        <w:ind w:firstLine="709"/>
        <w:jc w:val="both"/>
        <w:rPr>
          <w:color w:val="000000" w:themeColor="text1"/>
          <w:sz w:val="28"/>
          <w:szCs w:val="28"/>
          <w:lang w:val="uk-UA"/>
        </w:rPr>
      </w:pPr>
      <w:r w:rsidRPr="006F5B42">
        <w:rPr>
          <w:color w:val="000000" w:themeColor="text1"/>
          <w:sz w:val="28"/>
          <w:szCs w:val="28"/>
          <w:lang w:val="uk-UA"/>
        </w:rPr>
        <w:t xml:space="preserve">За ініціативи Міністерства сім’ї, молоді та спорту України, Державної установи «Всеукраїнський центр фізичного здоров’я населення «Спорт для всіх» реалізовано проєкт «Активні парки – локації здорової України». Мета проєкту – залучення осіб різного віку, зокрема людей із інвалідністю, до </w:t>
      </w:r>
      <w:r w:rsidRPr="006F5B42">
        <w:rPr>
          <w:color w:val="000000" w:themeColor="text1"/>
          <w:sz w:val="28"/>
          <w:szCs w:val="28"/>
          <w:lang w:val="uk-UA"/>
        </w:rPr>
        <w:lastRenderedPageBreak/>
        <w:t>активного способу життя. На 7 локаціях громади функціонували 10 спортивних майданчиків, на яких працювали координатори та тренери, які навчали охочих основам техніки і правилам вуличних видів спорту: фітнесу, регбі-5, доджболу, дискогольфу, бадмінтону, альтимату, фан-футболу, крофболу, флорболу.</w:t>
      </w:r>
    </w:p>
    <w:p w14:paraId="1CFC66D2" w14:textId="77777777" w:rsidR="00A21447" w:rsidRPr="006F5B42" w:rsidRDefault="00A21447" w:rsidP="002E5B83">
      <w:pPr>
        <w:widowControl w:val="0"/>
        <w:spacing w:after="0" w:line="240" w:lineRule="auto"/>
        <w:ind w:firstLine="567"/>
        <w:jc w:val="both"/>
        <w:rPr>
          <w:rFonts w:ascii="Times New Roman" w:hAnsi="Times New Roman"/>
          <w:sz w:val="28"/>
          <w:szCs w:val="28"/>
          <w:lang w:val="uk-UA"/>
        </w:rPr>
      </w:pPr>
      <w:r w:rsidRPr="006F5B42">
        <w:rPr>
          <w:rFonts w:ascii="Times New Roman" w:hAnsi="Times New Roman"/>
          <w:color w:val="000000" w:themeColor="text1"/>
          <w:sz w:val="28"/>
          <w:szCs w:val="28"/>
          <w:lang w:val="uk-UA"/>
        </w:rPr>
        <w:t xml:space="preserve">З метою розвитку спорту серед осіб з інвалідністю </w:t>
      </w:r>
      <w:r w:rsidRPr="006F5B42">
        <w:rPr>
          <w:rFonts w:ascii="Times New Roman" w:hAnsi="Times New Roman"/>
          <w:sz w:val="28"/>
          <w:szCs w:val="28"/>
          <w:lang w:val="uk-UA"/>
        </w:rPr>
        <w:t xml:space="preserve">упродовж 9 місяців 2025 року проведено: чемпіонат міста з бочча (40 осіб), змагання з волейболу серед чоловіків (60 осіб), з волейболу серед жінок (60 осіб), чемпіонат міста з шахів та плавання. </w:t>
      </w:r>
    </w:p>
    <w:p w14:paraId="1A014143"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З метою підготовки до змагань обласного, всеукраїнського та міжнародного рівнів забезпечено проведення 40 навчально-тренувальних зборів з олімпійських та неолімпійських видів спорту.</w:t>
      </w:r>
    </w:p>
    <w:p w14:paraId="3D3158F1"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 xml:space="preserve">Забезпечено участь спортсменів міста у 36 змаганнях обласного та всеукраїнського рівнів. </w:t>
      </w:r>
    </w:p>
    <w:p w14:paraId="292DF8D5" w14:textId="77777777" w:rsidR="00A21447" w:rsidRPr="006F5B42" w:rsidRDefault="00A21447" w:rsidP="00A21447">
      <w:pPr>
        <w:widowControl w:val="0"/>
        <w:spacing w:after="0" w:line="240" w:lineRule="auto"/>
        <w:ind w:firstLine="709"/>
        <w:jc w:val="both"/>
        <w:rPr>
          <w:rFonts w:ascii="Times New Roman" w:eastAsia="Calibri" w:hAnsi="Times New Roman"/>
          <w:color w:val="000000" w:themeColor="text1"/>
          <w:sz w:val="28"/>
          <w:szCs w:val="28"/>
          <w:lang w:val="uk-UA" w:eastAsia="en-US"/>
        </w:rPr>
      </w:pPr>
      <w:r w:rsidRPr="006F5B42">
        <w:rPr>
          <w:rFonts w:ascii="Times New Roman" w:eastAsia="Calibri" w:hAnsi="Times New Roman"/>
          <w:color w:val="000000" w:themeColor="text1"/>
          <w:sz w:val="28"/>
          <w:szCs w:val="28"/>
          <w:lang w:val="uk-UA" w:eastAsia="en-US"/>
        </w:rPr>
        <w:t>За досягнення високих спортивних результатів на міжнародних змаганнях грошові винагороди отримали 116 спортсменів та тренерів.</w:t>
      </w:r>
    </w:p>
    <w:p w14:paraId="63AFD0B4" w14:textId="77777777" w:rsidR="00A21447" w:rsidRPr="006F5B42" w:rsidRDefault="00A21447" w:rsidP="00A21447">
      <w:pPr>
        <w:widowControl w:val="0"/>
        <w:spacing w:after="0" w:line="240" w:lineRule="auto"/>
        <w:ind w:firstLine="709"/>
        <w:jc w:val="both"/>
        <w:rPr>
          <w:rFonts w:ascii="Times New Roman" w:eastAsia="Calibri" w:hAnsi="Times New Roman"/>
          <w:color w:val="000000" w:themeColor="text1"/>
          <w:sz w:val="28"/>
          <w:szCs w:val="28"/>
          <w:lang w:val="uk-UA" w:eastAsia="en-US"/>
        </w:rPr>
      </w:pPr>
      <w:r w:rsidRPr="006F5B42">
        <w:rPr>
          <w:rFonts w:ascii="Times New Roman" w:eastAsia="Calibri" w:hAnsi="Times New Roman"/>
          <w:color w:val="000000" w:themeColor="text1"/>
          <w:sz w:val="28"/>
          <w:szCs w:val="28"/>
          <w:lang w:val="uk-UA" w:eastAsia="en-US"/>
        </w:rPr>
        <w:t xml:space="preserve">Стипендії міського голови отримали 110 кращих спортсменів громади. </w:t>
      </w:r>
    </w:p>
    <w:p w14:paraId="6AE6749C" w14:textId="7D09DFDD" w:rsidR="00A21447" w:rsidRPr="006F5B42" w:rsidRDefault="00A21447" w:rsidP="00A21447">
      <w:pPr>
        <w:spacing w:after="0" w:line="240" w:lineRule="auto"/>
        <w:ind w:firstLine="708"/>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За кошти бюджету громади придбано 4 комплекти баскетбольної форми для команди ветеранів війни з баскетболу 3х3, 80 буїв для відділення з веслування на човнах «Дракон».</w:t>
      </w:r>
    </w:p>
    <w:p w14:paraId="7EDE25AE" w14:textId="2B5882EB" w:rsidR="00F87D52" w:rsidRPr="006F5B42" w:rsidRDefault="00F87D52" w:rsidP="00A21447">
      <w:pPr>
        <w:spacing w:after="0" w:line="240" w:lineRule="auto"/>
        <w:ind w:firstLine="708"/>
        <w:jc w:val="both"/>
        <w:rPr>
          <w:rFonts w:ascii="Times New Roman" w:hAnsi="Times New Roman"/>
          <w:color w:val="000000" w:themeColor="text1"/>
          <w:sz w:val="28"/>
          <w:szCs w:val="28"/>
          <w:lang w:val="uk-UA"/>
        </w:rPr>
      </w:pPr>
    </w:p>
    <w:p w14:paraId="2B288BC5" w14:textId="77777777" w:rsidR="00F200D4" w:rsidRPr="006F5B42" w:rsidRDefault="00F200D4" w:rsidP="00F200D4">
      <w:pPr>
        <w:widowControl w:val="0"/>
        <w:spacing w:after="0" w:line="240" w:lineRule="auto"/>
        <w:jc w:val="both"/>
        <w:rPr>
          <w:rFonts w:ascii="Times New Roman" w:eastAsia="Times New Roman" w:hAnsi="Times New Roman"/>
          <w:b/>
          <w:color w:val="000000"/>
          <w:sz w:val="28"/>
          <w:szCs w:val="28"/>
          <w:shd w:val="clear" w:color="auto" w:fill="FFFFFF"/>
          <w:lang w:val="uk-UA"/>
        </w:rPr>
      </w:pPr>
      <w:r w:rsidRPr="006F5B42">
        <w:rPr>
          <w:rFonts w:ascii="Times New Roman" w:eastAsia="Times New Roman" w:hAnsi="Times New Roman"/>
          <w:b/>
          <w:color w:val="000000"/>
          <w:sz w:val="28"/>
          <w:szCs w:val="28"/>
          <w:shd w:val="clear" w:color="auto" w:fill="FFFFFF"/>
          <w:lang w:val="uk-UA"/>
        </w:rPr>
        <w:t>Житлове господарство</w:t>
      </w:r>
    </w:p>
    <w:p w14:paraId="4D86BD2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 даними управління житлового господарства міської ради у громаді налічується 773 багатоквартирні будинки, управління якими здійснюється управителями керуючих компаній. Станом на 01.10.2025 року всього створено 490 ОСББ, зокрема 8 ОСББ – у поточному році. ОСББ функціонують у 543 багатоквартирних будинках. Структура житлового фонду в розрізі форм управління багатоквартирними будинками та надавачів таких послуг постійно змінюється.</w:t>
      </w:r>
    </w:p>
    <w:p w14:paraId="4512C6E0"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Переважна більшість житлових будинків побудована до середини 80-х років минулого століття. Зберігається тенденція старіння житлового фонду, загальний знос якого становить 49,0%, погіршення стану ліфтового господарства, інженерних мереж та покрівель.</w:t>
      </w:r>
    </w:p>
    <w:p w14:paraId="7C644D1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Із загальної кількості будинків 169 визнано ветхими, 22 – аварійними. В основному це будинки до 1917 року забудови. В деяких будинках визнані аварійними лише окремі квартири.</w:t>
      </w:r>
    </w:p>
    <w:p w14:paraId="2EEDB99B"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Внаслідок збройної агресії росії на території громади зруйновано та пошкоджено об'єкти нерухомості. Опрацьовано 219 заяв від мешканців громади щодо надання компенсації на відновлення пошкоджених об’єктів нерухомого майна внаслідок бойових дій, терористичних актів, диверсій, спричинених збройною агресією російської федерації проти України, з них 183 особам погоджено виплати на загальну суму 22,2 млн грн.</w:t>
      </w:r>
      <w:r w:rsidRPr="006F5B42">
        <w:rPr>
          <w:rFonts w:ascii="Times New Roman" w:eastAsia="Times New Roman" w:hAnsi="Times New Roman"/>
          <w:color w:val="C00000"/>
          <w:sz w:val="28"/>
          <w:szCs w:val="28"/>
          <w:shd w:val="clear" w:color="auto" w:fill="FFFFFF"/>
          <w:lang w:val="uk-UA"/>
        </w:rPr>
        <w:t xml:space="preserve"> </w:t>
      </w:r>
      <w:r w:rsidRPr="006F5B42">
        <w:rPr>
          <w:rFonts w:ascii="Times New Roman" w:eastAsia="Times New Roman" w:hAnsi="Times New Roman"/>
          <w:color w:val="000000"/>
          <w:sz w:val="28"/>
          <w:szCs w:val="28"/>
          <w:shd w:val="clear" w:color="auto" w:fill="FFFFFF"/>
          <w:lang w:val="uk-UA"/>
        </w:rPr>
        <w:t xml:space="preserve">Опрацьовано 112 заяв від мешканців громади щодо надання компенсації за знищені об’єкти нерухомого майна, з них 91 особі погоджено виплати на загальну суму 82,6  млн грн. </w:t>
      </w:r>
      <w:r w:rsidRPr="006F5B42">
        <w:rPr>
          <w:rFonts w:ascii="Times New Roman" w:eastAsia="Times New Roman" w:hAnsi="Times New Roman"/>
          <w:color w:val="000000"/>
          <w:sz w:val="28"/>
          <w:szCs w:val="28"/>
          <w:shd w:val="clear" w:color="auto" w:fill="FFFFFF"/>
          <w:lang w:val="uk-UA"/>
        </w:rPr>
        <w:lastRenderedPageBreak/>
        <w:t>Інформацію про погоджені суми компенсацій внесено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p>
    <w:p w14:paraId="70F631C4"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популяризації ОСББ проведено 38 установчих, загальних та інформаційних зборів із співвласниками багатоквартирних будинків щодо їх створення. Для представників ОСББ проведено 12 вебінарів, тренінгів з питань функціонування ОСББ, надано 1122 консультації.</w:t>
      </w:r>
    </w:p>
    <w:p w14:paraId="2FE030D4"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державної програми «Енергодім» завершено реалізацію проєкту з комплексної термомодернізації дев’ятиповерхового будинку ОСББ за адресою: вул. Ріхтера, 30. Загальна вартість проєкту становила 14,8 млн грн, з них 70% компенсовано за рахунок програми «Енергодім», 10% – кошти бюджету громади, 20% – власні кошти ОСББ.</w:t>
      </w:r>
    </w:p>
    <w:p w14:paraId="46BDFBF9"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Утеплено фасад будинку теплоізоляційними матеріалами, модернізовано систему опалення, встановлено автоматизовані вузли регулювання тепла, що дозволяють мешканцям будинку контролювати споживання енергії. Замінено старі вікна та двері на нові енергоефективні.</w:t>
      </w:r>
    </w:p>
    <w:p w14:paraId="017859D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стимулювання впровадження енергоефективних заходів у житловому секторі та фінансової підтримки ОСББ, що беруть участь у програмі Фонду енергоефективності «ЕНЕРГОДІМ» передбачено 5,5 млн грн на цей рік у програмі «Муніципальний енергетичний план Житомирської міської територіальної громади на 2021-2025 роки». Станом на 10.11.2025 року 20 ОСББ подали документи до Фонду енергоефективності для верифікації виконаних енергоефективних заходів.</w:t>
      </w:r>
    </w:p>
    <w:p w14:paraId="011AA961"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Капітально відремонтовано 61 ліфт у 33 багатоквартирних будинках на умовах співфінансування.</w:t>
      </w:r>
    </w:p>
    <w:p w14:paraId="76E0AAC7"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Здійснено капітальний ремонт загальнобудинкових мереж та супутнього елктрообладнання у 22 багатоквартирних будинках на умовах співфінансування. Замінено електроосвітлення, силові проводки, прилади обліку електроенергії, розподільчі щити у 1 багатоквартирному будинку.</w:t>
      </w:r>
    </w:p>
    <w:p w14:paraId="24049701"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Здійснено поточні ремонти покрівель, внутрішньобудинкових мереж у багатоквартирних будинках на суму 935,9 тис. грн.</w:t>
      </w:r>
    </w:p>
    <w:p w14:paraId="5F21D282"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забезпечення безперешкодного доступу маломобільних груп населення завершується капітальний ремонт вхідних груп у під’їздах 4 багатоквартирних будинках із встановленням 5 електричних підйомників.</w:t>
      </w:r>
    </w:p>
    <w:p w14:paraId="2F95BA91"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реалізації Національної стратегії із створення безбар’єрного простору в Україні «Рух без бар’єрів» розпочато капітальний ремонт прибудинкових територій 2 багатоквартирних будинків з проведенням благоустрою по вул. Вітрука.</w:t>
      </w:r>
    </w:p>
    <w:p w14:paraId="1E23116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Здійснено поточний ремонт 13,5 тис. м</w:t>
      </w:r>
      <w:r w:rsidRPr="006F5B42">
        <w:rPr>
          <w:rFonts w:ascii="Times New Roman" w:eastAsia="Times New Roman" w:hAnsi="Times New Roman"/>
          <w:color w:val="000000"/>
          <w:sz w:val="28"/>
          <w:szCs w:val="28"/>
          <w:shd w:val="clear" w:color="auto" w:fill="FFFFFF"/>
          <w:vertAlign w:val="superscript"/>
          <w:lang w:val="uk-UA"/>
        </w:rPr>
        <w:t>2</w:t>
      </w:r>
      <w:r w:rsidRPr="006F5B42">
        <w:rPr>
          <w:rFonts w:ascii="Times New Roman" w:eastAsia="Times New Roman" w:hAnsi="Times New Roman"/>
          <w:color w:val="000000"/>
          <w:sz w:val="28"/>
          <w:szCs w:val="28"/>
          <w:shd w:val="clear" w:color="auto" w:fill="FFFFFF"/>
          <w:lang w:val="uk-UA"/>
        </w:rPr>
        <w:t xml:space="preserve"> асфальтобетонного покриття прибудинкових територій житлових будинків.</w:t>
      </w:r>
    </w:p>
    <w:p w14:paraId="425ECC18"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бюджету громади відшкодовано витрати ОСББ на обстеження технічного стану конструкцій житлового будинку на суму 41,8 тис. грн.</w:t>
      </w:r>
    </w:p>
    <w:p w14:paraId="49C89959"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lastRenderedPageBreak/>
        <w:t>Кроновано та видалено 400 аварійних, пошкоджених дерев на прибудинкових територіях багатоквартирних будинків на суму 1,1 млн грн.</w:t>
      </w:r>
    </w:p>
    <w:p w14:paraId="2FAFC300"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міжнародного проєкту «Посилення стійкості міст у сфері життєзабезпечення міських територіальних громад в Україні (SUR)», що впроваджується німецькою організацією Ініціатива для житлової економіки Східної Європи (IWO e.V.) та є частиною німецької допомоги, що надається на замовлення Федерального міністерства економічного співробітництва та розвитку Німеччини (BMZ) та виконується Deutsche Gesellschaft für Internationale Zusammenarbeit (GIZ) GmbH розпочато розроблення житлової стратегії громади.</w:t>
      </w:r>
    </w:p>
    <w:p w14:paraId="04D89E69"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Після проходження навчальних вебінарів учасники проєкту розпочали розробку місцевої житлової стратегії разом із експертами німецької організації Ініціатива для житлової економіки Східної Європи (IWO e.V.). Цей етап проєкту є аналітичним і включає комплексний аналіз житлової сфери громади з дослідженням індикаторів стійкості, визначення проблем та потреб громади, підготовку техніко-економічного обґрунтування стратегії.</w:t>
      </w:r>
    </w:p>
    <w:p w14:paraId="0541D998"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Основним напрямом житлової стратегії буде будівництво соціального житла для внутрішньо переміщених осіб. </w:t>
      </w:r>
    </w:p>
    <w:p w14:paraId="4A455F94" w14:textId="77777777" w:rsidR="00F200D4" w:rsidRPr="006F5B42" w:rsidRDefault="00F200D4" w:rsidP="00F200D4">
      <w:pPr>
        <w:widowControl w:val="0"/>
        <w:spacing w:after="0" w:line="240" w:lineRule="auto"/>
        <w:ind w:firstLine="709"/>
        <w:jc w:val="both"/>
        <w:rPr>
          <w:rFonts w:ascii="Times New Roman" w:eastAsia="Times New Roman" w:hAnsi="Times New Roman"/>
          <w:color w:val="C00000"/>
          <w:sz w:val="28"/>
          <w:szCs w:val="28"/>
          <w:shd w:val="clear" w:color="auto" w:fill="FFFFFF"/>
          <w:lang w:val="uk-UA"/>
        </w:rPr>
      </w:pPr>
    </w:p>
    <w:p w14:paraId="13D9D7BD" w14:textId="77777777" w:rsidR="0082201C" w:rsidRPr="006F5B42" w:rsidRDefault="0082201C" w:rsidP="0082201C">
      <w:pPr>
        <w:spacing w:after="0" w:line="240" w:lineRule="auto"/>
        <w:rPr>
          <w:rFonts w:ascii="Times New Roman" w:hAnsi="Times New Roman"/>
          <w:b/>
          <w:sz w:val="28"/>
          <w:szCs w:val="28"/>
          <w:lang w:val="uk-UA"/>
        </w:rPr>
      </w:pPr>
      <w:r w:rsidRPr="006F5B42">
        <w:rPr>
          <w:rFonts w:ascii="Times New Roman" w:hAnsi="Times New Roman"/>
          <w:b/>
          <w:sz w:val="28"/>
          <w:szCs w:val="28"/>
          <w:lang w:val="uk-UA"/>
        </w:rPr>
        <w:t>Стала мобільність</w:t>
      </w:r>
    </w:p>
    <w:p w14:paraId="273631D9" w14:textId="77777777" w:rsidR="0082201C" w:rsidRPr="006F5B42" w:rsidRDefault="0082201C" w:rsidP="0082201C">
      <w:pPr>
        <w:tabs>
          <w:tab w:val="left" w:pos="714"/>
        </w:tabs>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Незважаючи на виклики, пов'язані із повномасштабним вторгнення російської федерації на територію України, </w:t>
      </w:r>
      <w:r w:rsidRPr="006F5B42">
        <w:rPr>
          <w:rFonts w:ascii="Times New Roman" w:eastAsia="Times New Roman" w:hAnsi="Times New Roman"/>
          <w:color w:val="000000"/>
          <w:sz w:val="28"/>
          <w:szCs w:val="28"/>
          <w:lang w:val="uk-UA"/>
        </w:rPr>
        <w:t xml:space="preserve">місцева влада докладає максимум зусиль для забезпечення належного функціонування транспортного господарства. </w:t>
      </w:r>
      <w:r w:rsidRPr="006F5B42">
        <w:rPr>
          <w:rFonts w:ascii="Times New Roman" w:hAnsi="Times New Roman"/>
          <w:color w:val="000000"/>
          <w:sz w:val="28"/>
          <w:szCs w:val="28"/>
          <w:lang w:val="uk-UA"/>
        </w:rPr>
        <w:t>В умовах воєнного стану забезпечено надання послуг з перевезення пасажирів громадським транспортом, здійснювались роботи з експлуатаційного утримання доріг, заходи з безпеки дорожнього руху.</w:t>
      </w:r>
    </w:p>
    <w:p w14:paraId="6523108C"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 xml:space="preserve">За інформацією комунального підприємства «Житомирське трамвайно-тролейбусне управління» міської ради станом на 01.10.2025 року електротранспортом та автомобільним комунальним транспортом перевезено 21,8 млн осіб, що менше на 15%, ніж за аналогічний період 2024 року. Міським електротранспортом скористались 19,0 млн осіб, з них тролейбусами – 17,6 млн осіб, трамваями – 1,4  млн осіб. </w:t>
      </w:r>
    </w:p>
    <w:p w14:paraId="0D3EA5FA"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Електротранспортом перевезено 63,1% пільгових категорій осіб від загального обсягу перевезень пасажирів.</w:t>
      </w:r>
    </w:p>
    <w:p w14:paraId="37721680"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Автомобільним комунальним транспортом перевезено 2,8 млн осіб, що на 0,5  млн  осіб більше, ніж за аналогічний період минулого року.</w:t>
      </w:r>
    </w:p>
    <w:p w14:paraId="2ED60C8F"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У громаді функціонує розвинена мережа міського пасажирського транспорту, що включає 15 автобусних маршрутів, 12 тролейбусних та 1  трамвайний маршрут.</w:t>
      </w:r>
    </w:p>
    <w:p w14:paraId="64AC9E8B"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Перевезення пасажирів здійснювались 63 тролейбусами, 6 трамваями, 24  комунальними автобусами та 98 приватними автобусами.</w:t>
      </w:r>
    </w:p>
    <w:p w14:paraId="4D4B171B"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Здійснено середній ремонт 19 тролейбусів, проведено технічне обслуговування 37 тролейбусів та 11 трамваїв.</w:t>
      </w:r>
    </w:p>
    <w:p w14:paraId="54C25421"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lastRenderedPageBreak/>
        <w:t>З метою створення безперешкодного середовища для всіх груп населення громади здійснено моніторинг доступності громадського транспорту. Стандартам інклюзивності та доступності відповідає 60,0% громадського транспорту.</w:t>
      </w:r>
    </w:p>
    <w:p w14:paraId="3E22505A" w14:textId="77777777" w:rsidR="0082201C" w:rsidRPr="006F5B42" w:rsidRDefault="0082201C" w:rsidP="002E5B83">
      <w:pPr>
        <w:widowControl w:val="0"/>
        <w:tabs>
          <w:tab w:val="left" w:pos="714"/>
        </w:tabs>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На території громади встановлено вуличні термінали з продажу та поповнення транспортних карток CityCard за 19 адресами. </w:t>
      </w:r>
    </w:p>
    <w:p w14:paraId="457168C8"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Встановлено павільйон зупинки громадського транспорту по вул. Селецька.</w:t>
      </w:r>
    </w:p>
    <w:p w14:paraId="2ACDA390"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У період дії воєнного стану актуальним залишається питання необхідності впровадження заходів із підвищення безпеки дорожнього руху, оскільки на території громади збільшилась кількість дорожньо-транспортних пригод з травмованими та загиблими особами. За 9 місяців 2024 року на території громади сталось 90 випадків зіткнень, під час яких 134 особи травмовано, 2 загинуло та 69 випадків наїздів на пішоходів, внаслідок чого 73 особи травмовано, 3 загинуло. За аналогічний період 2025 року сталось 110 випадків зіткнень, під час яких 156 осіб травмовано, 3 загинуло та 72 випадки наїзду на пішоходів, внаслідок чого 75 осіб травмовано, 6 загинуло. Основними причинами дорожньо-транспортних пригод є перевищення швидкості учасниками дорожнього руху, порушення правил проїзду перехресть, пішохідних переходів, правил маневрування, порушення правил дорожнього руху пішоходами.</w:t>
      </w:r>
    </w:p>
    <w:p w14:paraId="2E089C29"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На території громади експлуатується 800 км доріг та тротуарів, 3740 дорожніх знаків, функціонує 119 світлофорних об’єктів.</w:t>
      </w:r>
    </w:p>
    <w:p w14:paraId="1B5BAA5D"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З метою забезпечення безпеки дорожнього руху та зменшення дорожньо-транспортних пригод проведено ямковий ремонт, заміну верхнього шару дорожнього покриття, ліквідовано аварійну ямковість рециклером, пневмоструменевим методом 103,7 тис. м</w:t>
      </w:r>
      <w:r w:rsidRPr="006F5B42">
        <w:rPr>
          <w:rFonts w:ascii="Times New Roman" w:eastAsia="Times New Roman" w:hAnsi="Times New Roman"/>
          <w:color w:val="000000"/>
          <w:sz w:val="28"/>
          <w:szCs w:val="28"/>
          <w:vertAlign w:val="superscript"/>
          <w:lang w:val="uk-UA"/>
        </w:rPr>
        <w:t xml:space="preserve">2 </w:t>
      </w:r>
      <w:r w:rsidRPr="006F5B42">
        <w:rPr>
          <w:rFonts w:ascii="Times New Roman" w:eastAsia="Times New Roman" w:hAnsi="Times New Roman"/>
          <w:color w:val="000000"/>
          <w:sz w:val="28"/>
          <w:szCs w:val="28"/>
          <w:lang w:val="uk-UA"/>
        </w:rPr>
        <w:t>покриття</w:t>
      </w:r>
      <w:r w:rsidRPr="006F5B42">
        <w:rPr>
          <w:rFonts w:ascii="Times New Roman" w:eastAsia="Times New Roman" w:hAnsi="Times New Roman"/>
          <w:color w:val="000000"/>
          <w:sz w:val="28"/>
          <w:szCs w:val="28"/>
          <w:vertAlign w:val="superscript"/>
          <w:lang w:val="uk-UA"/>
        </w:rPr>
        <w:t xml:space="preserve"> </w:t>
      </w:r>
      <w:r w:rsidRPr="006F5B42">
        <w:rPr>
          <w:rFonts w:ascii="Times New Roman" w:eastAsia="Times New Roman" w:hAnsi="Times New Roman"/>
          <w:color w:val="000000"/>
          <w:sz w:val="28"/>
          <w:szCs w:val="28"/>
          <w:lang w:val="uk-UA"/>
        </w:rPr>
        <w:t xml:space="preserve">доріг та тротуарів, що становило 74% від запланованого обсягу на 2025 рік. </w:t>
      </w:r>
    </w:p>
    <w:p w14:paraId="26A3609E" w14:textId="77777777" w:rsidR="0082201C" w:rsidRPr="006F5B42" w:rsidRDefault="0082201C" w:rsidP="0082201C">
      <w:pPr>
        <w:spacing w:after="0" w:line="240" w:lineRule="auto"/>
        <w:ind w:firstLine="709"/>
        <w:jc w:val="both"/>
        <w:rPr>
          <w:rFonts w:ascii="Times New Roman" w:eastAsia="Times New Roman" w:hAnsi="Times New Roman"/>
          <w:color w:val="080809"/>
          <w:sz w:val="28"/>
          <w:szCs w:val="28"/>
          <w:lang w:val="uk-UA" w:eastAsia="uk-UA"/>
        </w:rPr>
      </w:pPr>
      <w:r w:rsidRPr="006F5B42">
        <w:rPr>
          <w:rFonts w:ascii="Times New Roman" w:eastAsia="Times New Roman" w:hAnsi="Times New Roman"/>
          <w:color w:val="080809"/>
          <w:sz w:val="28"/>
          <w:szCs w:val="28"/>
          <w:lang w:val="uk-UA" w:eastAsia="uk-UA"/>
        </w:rPr>
        <w:t>Здійснено капітальний ремонт трамвайних колій по вулиці Бориса Тена (на ділянці від вулиці Хлібної до вулиці Небесної Сотні) загальною протяжністю 66  м. Замінено частину зношеної трамвайної колії за адресою: вул. Корольова, 44Б, довжиною 12 м.</w:t>
      </w:r>
    </w:p>
    <w:p w14:paraId="64BE5507" w14:textId="77777777" w:rsidR="0082201C" w:rsidRPr="006F5B42" w:rsidRDefault="0082201C" w:rsidP="0082201C">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Здійснено поточний ремонт асфальтобетонного покриття проїжджої частини між трамвайними коліями по вулиці Бориса Тена (від вул. Небесної Сотні до вул. Східної), по вулиці Грушевського — на ділянці від перехрестя з вулицею Покровською до повороту на майдан Перемоги.</w:t>
      </w:r>
    </w:p>
    <w:p w14:paraId="74D0E041"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На восьми перехрестях вулиць встановлено блоки безперебійного живлення для світлофорів, що регулюють дорожній рух за відсутності електроенергії. Всього встановлено обладнання автономного живлення на 19 світлофорних об’єктах, що зменшує ризик виникнення аварій на дорогах під час відключень електроенергії та забезпечує комфортний і безпечний рух транспорту і пішоходів. </w:t>
      </w:r>
    </w:p>
    <w:p w14:paraId="0C382157" w14:textId="0F4E7778" w:rsidR="0082201C" w:rsidRPr="006F5B42" w:rsidRDefault="0082201C" w:rsidP="0082201C">
      <w:pPr>
        <w:widowControl w:val="0"/>
        <w:spacing w:after="0" w:line="240" w:lineRule="auto"/>
        <w:ind w:firstLine="709"/>
        <w:jc w:val="both"/>
        <w:rPr>
          <w:rFonts w:ascii="Times New Roman" w:eastAsia="Times New Roman" w:hAnsi="Times New Roman"/>
          <w:bCs/>
          <w:color w:val="000000"/>
          <w:sz w:val="28"/>
          <w:szCs w:val="28"/>
          <w:bdr w:val="none" w:sz="0" w:space="0" w:color="auto" w:frame="1"/>
          <w:lang w:val="uk-UA" w:eastAsia="uk-UA"/>
        </w:rPr>
      </w:pPr>
      <w:r w:rsidRPr="006F5B42">
        <w:rPr>
          <w:rFonts w:ascii="Times New Roman" w:eastAsia="Times New Roman" w:hAnsi="Times New Roman"/>
          <w:bCs/>
          <w:color w:val="000000"/>
          <w:sz w:val="28"/>
          <w:szCs w:val="28"/>
          <w:bdr w:val="none" w:sz="0" w:space="0" w:color="auto" w:frame="1"/>
          <w:lang w:val="uk-UA" w:eastAsia="uk-UA"/>
        </w:rPr>
        <w:t xml:space="preserve">Придбано та встановлено 57 транспортних, 31 пішохідний світлофори, </w:t>
      </w:r>
      <w:r w:rsidRPr="006F5B42">
        <w:rPr>
          <w:rFonts w:ascii="Times New Roman" w:eastAsia="Times New Roman" w:hAnsi="Times New Roman"/>
          <w:bCs/>
          <w:color w:val="000000"/>
          <w:sz w:val="28"/>
          <w:szCs w:val="28"/>
          <w:bdr w:val="none" w:sz="0" w:space="0" w:color="auto" w:frame="1"/>
          <w:lang w:val="uk-UA" w:eastAsia="uk-UA"/>
        </w:rPr>
        <w:lastRenderedPageBreak/>
        <w:t>2</w:t>
      </w:r>
      <w:r w:rsidR="0008280D">
        <w:rPr>
          <w:rFonts w:ascii="Times New Roman" w:eastAsia="Times New Roman" w:hAnsi="Times New Roman"/>
          <w:bCs/>
          <w:color w:val="000000"/>
          <w:sz w:val="28"/>
          <w:szCs w:val="28"/>
          <w:bdr w:val="none" w:sz="0" w:space="0" w:color="auto" w:frame="1"/>
          <w:lang w:val="uk-UA" w:eastAsia="uk-UA"/>
        </w:rPr>
        <w:t> </w:t>
      </w:r>
      <w:r w:rsidRPr="006F5B42">
        <w:rPr>
          <w:rFonts w:ascii="Times New Roman" w:eastAsia="Times New Roman" w:hAnsi="Times New Roman"/>
          <w:bCs/>
          <w:color w:val="000000"/>
          <w:sz w:val="28"/>
          <w:szCs w:val="28"/>
          <w:bdr w:val="none" w:sz="0" w:space="0" w:color="auto" w:frame="1"/>
          <w:lang w:val="uk-UA" w:eastAsia="uk-UA"/>
        </w:rPr>
        <w:t>дорожні контролери, 35 пристроїв звукового супроводу.</w:t>
      </w:r>
    </w:p>
    <w:p w14:paraId="6063C6AB"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Одним із важливих елементів безпеки на дорогах є дорожня розмітка. На території громади регулярного оновлення потребує 40,0 тис. м</w:t>
      </w:r>
      <w:r w:rsidRPr="006F5B42">
        <w:rPr>
          <w:rFonts w:ascii="Times New Roman" w:hAnsi="Times New Roman"/>
          <w:color w:val="000000"/>
          <w:sz w:val="28"/>
          <w:szCs w:val="28"/>
          <w:vertAlign w:val="superscript"/>
          <w:lang w:val="uk-UA"/>
        </w:rPr>
        <w:t xml:space="preserve">2 </w:t>
      </w:r>
      <w:r w:rsidRPr="006F5B42">
        <w:rPr>
          <w:rFonts w:ascii="Times New Roman" w:hAnsi="Times New Roman"/>
          <w:color w:val="000000"/>
          <w:sz w:val="28"/>
          <w:szCs w:val="28"/>
          <w:lang w:val="uk-UA"/>
        </w:rPr>
        <w:t>розмітки. Станом на 01.10.2025 року оновлено 38,8 тис. м</w:t>
      </w:r>
      <w:r w:rsidRPr="006F5B42">
        <w:rPr>
          <w:rFonts w:ascii="Times New Roman" w:hAnsi="Times New Roman"/>
          <w:color w:val="000000"/>
          <w:sz w:val="28"/>
          <w:szCs w:val="28"/>
          <w:vertAlign w:val="superscript"/>
          <w:lang w:val="uk-UA"/>
        </w:rPr>
        <w:t>2</w:t>
      </w:r>
      <w:r w:rsidRPr="006F5B42">
        <w:rPr>
          <w:rFonts w:ascii="Times New Roman" w:hAnsi="Times New Roman"/>
          <w:color w:val="000000"/>
          <w:sz w:val="28"/>
          <w:szCs w:val="28"/>
          <w:lang w:val="uk-UA"/>
        </w:rPr>
        <w:t xml:space="preserve"> розмітки, що становило 97% від загальної потреби. </w:t>
      </w:r>
    </w:p>
    <w:p w14:paraId="6EC97392"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Невирішеною проблемою залишається паркування автомобілів на вулицях міста через недостатність місць паркування, необмежений час стоянки особливо у центральній частині міста, паркування під забороненими дорожніми знаками, що суттєво перешкоджає руху інших учасників дорожнього руху, зокрема громадського транспорту та роботі спецтехніки.</w:t>
      </w:r>
    </w:p>
    <w:p w14:paraId="4163A5FE"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 метою врегулювання питань паркування автомобілів проведено тендер на послуги з виготовлення та погодження проєктів (схем) організації місць паркування та підписано договір з ТОВ «Віа Про». Рішенням міської ради затверджено 20 земельних ділянок загальною площею 12,4 тис м</w:t>
      </w:r>
      <w:r w:rsidRPr="006F5B42">
        <w:rPr>
          <w:rFonts w:ascii="Times New Roman" w:hAnsi="Times New Roman"/>
          <w:color w:val="000000"/>
          <w:sz w:val="28"/>
          <w:szCs w:val="28"/>
          <w:vertAlign w:val="superscript"/>
          <w:lang w:val="uk-UA"/>
        </w:rPr>
        <w:t>2</w:t>
      </w:r>
      <w:r w:rsidRPr="006F5B42">
        <w:rPr>
          <w:rFonts w:ascii="Times New Roman" w:hAnsi="Times New Roman"/>
          <w:color w:val="000000"/>
          <w:sz w:val="28"/>
          <w:szCs w:val="28"/>
          <w:lang w:val="uk-UA"/>
        </w:rPr>
        <w:t xml:space="preserve">, на яких буде облаштовано 893 паркомісця, з них 97 – для паркування транспортних засобів осіб з інвалідністю. </w:t>
      </w:r>
    </w:p>
    <w:p w14:paraId="26E3E827"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Для здійснення ямкового ремонту доріг придбано мобільний міні-асфальтний завод (рециклер асфальту – механізм, що встановлюється на причеп, в якому переробляється використаний асфальтобетон з додаванням бітуму та інших речовин). Придбано машину для нанесення дорожньої розмітки та грейдер.</w:t>
      </w:r>
    </w:p>
    <w:p w14:paraId="104DE2B5"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У межах Європейського тижня сталої енергії у громаді організовано флешмоб «Велосипедом на роботу». </w:t>
      </w:r>
    </w:p>
    <w:p w14:paraId="16FEF89F"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У межах Європейського тижня мобільності у молодіжному просторі «Ko_Laba» відбувся захід щорічної ініціативи Європейської Комісії щодо популяризації сталої мобільності, безпечного пересування учасників дорожнього руху та екологічного транспорту. Молодь долучилась до інтерактивної програми, що поєднала теоретичні знання з практикою. Учасники моделювали дорожні ситуації: мали можливість побути у ролі велосипедиста, пішохода та водія, щоб краще зрозуміти потреби й відповідальність кожного. Це допомогло усвідомити, що взаємна повага та дотримання правил дорожнього руху роблять громаду безпечнішою та комфортнішою.</w:t>
      </w:r>
    </w:p>
    <w:p w14:paraId="4E94AE73" w14:textId="77777777" w:rsidR="0082201C" w:rsidRPr="00075615" w:rsidRDefault="0082201C" w:rsidP="0082201C">
      <w:pPr>
        <w:spacing w:after="0" w:line="240" w:lineRule="auto"/>
        <w:ind w:firstLine="709"/>
        <w:jc w:val="both"/>
        <w:rPr>
          <w:rFonts w:ascii="Times New Roman" w:hAnsi="Times New Roman"/>
          <w:color w:val="000000" w:themeColor="text1"/>
          <w:sz w:val="28"/>
          <w:szCs w:val="28"/>
          <w:lang w:val="uk-UA"/>
        </w:rPr>
      </w:pPr>
      <w:r w:rsidRPr="00075615">
        <w:rPr>
          <w:rFonts w:ascii="Times New Roman" w:hAnsi="Times New Roman"/>
          <w:color w:val="000000" w:themeColor="text1"/>
          <w:sz w:val="28"/>
          <w:szCs w:val="28"/>
          <w:lang w:val="uk-UA"/>
        </w:rPr>
        <w:t>У межах флагманського проєкту зі створення безбар’єрних маршрутів у населених пунктах «Рух без бар’єрів» із бюджету громади виділено кошти на закупівлю 20 пішохідних світлофорів та на встановлення 26 звукових пристроїв на світлофорних об'єктах для осіб з порушеннями зору. Пристрої звукового супроводу будуть встановлені на 5 світлофорних об'єктах за маршрутом організації безбар'єрного простору по вул. Театральна — Київська — Вітрука – Велика Бердичівська. Розпочато роботи з оновлення світлофорної інфраструктури відповідно до сучасних стандартів доступності та безпеки. На перехрестях вулиць Вітрука – Ціолковського, Вітрука – Івана Огієнка та Вітрука – Селецька замінено 15 транспортних та 11 пішохідних світлофорів.</w:t>
      </w:r>
    </w:p>
    <w:p w14:paraId="7DA32AD6" w14:textId="6E7D6C91" w:rsidR="00F87D52" w:rsidRPr="00075615" w:rsidRDefault="00F87D52" w:rsidP="00A21447">
      <w:pPr>
        <w:spacing w:after="0" w:line="240" w:lineRule="auto"/>
        <w:ind w:firstLine="708"/>
        <w:jc w:val="both"/>
        <w:rPr>
          <w:rFonts w:ascii="Times New Roman" w:hAnsi="Times New Roman"/>
          <w:color w:val="000000" w:themeColor="text1"/>
          <w:sz w:val="28"/>
          <w:szCs w:val="28"/>
          <w:lang w:val="uk-UA"/>
        </w:rPr>
      </w:pPr>
    </w:p>
    <w:p w14:paraId="5818C317" w14:textId="77777777" w:rsidR="00474030" w:rsidRPr="009921C0" w:rsidRDefault="00474030" w:rsidP="00474030">
      <w:pPr>
        <w:spacing w:after="0" w:line="240" w:lineRule="auto"/>
        <w:contextualSpacing/>
        <w:jc w:val="both"/>
        <w:rPr>
          <w:rFonts w:ascii="Times New Roman" w:eastAsia="Times New Roman" w:hAnsi="Times New Roman" w:cs="Times New Roman"/>
          <w:b/>
          <w:color w:val="000000" w:themeColor="text1"/>
          <w:kern w:val="28"/>
          <w:sz w:val="28"/>
          <w:szCs w:val="28"/>
          <w:lang w:val="uk-UA"/>
        </w:rPr>
      </w:pPr>
      <w:r w:rsidRPr="009921C0">
        <w:rPr>
          <w:rFonts w:ascii="Times New Roman" w:eastAsia="Times New Roman" w:hAnsi="Times New Roman" w:cs="Times New Roman"/>
          <w:b/>
          <w:color w:val="000000" w:themeColor="text1"/>
          <w:kern w:val="28"/>
          <w:sz w:val="28"/>
          <w:szCs w:val="28"/>
          <w:lang w:val="uk-UA"/>
        </w:rPr>
        <w:lastRenderedPageBreak/>
        <w:t xml:space="preserve">Міжнародне співробітництво </w:t>
      </w:r>
    </w:p>
    <w:p w14:paraId="49013D32"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З метою налагодження міжнародної співпраці, встановлення побратимських стосунків у сфері культури, науки, освіти, спорту, економіки та діяльності місцевого самоврядування Житомирською міською радою укладено документи про побратимство/партнерство </w:t>
      </w:r>
      <w:r w:rsidRPr="00EB1EF3">
        <w:rPr>
          <w:rFonts w:ascii="Times New Roman" w:eastAsia="Times New Roman" w:hAnsi="Times New Roman" w:cs="Times New Roman"/>
          <w:color w:val="000000" w:themeColor="text1"/>
          <w:kern w:val="28"/>
          <w:sz w:val="28"/>
          <w:szCs w:val="28"/>
          <w:lang w:val="uk-UA"/>
        </w:rPr>
        <w:t xml:space="preserve">з деякими  </w:t>
      </w:r>
      <w:r w:rsidRPr="009921C0">
        <w:rPr>
          <w:rFonts w:ascii="Times New Roman" w:eastAsia="Times New Roman" w:hAnsi="Times New Roman" w:cs="Times New Roman"/>
          <w:color w:val="000000" w:themeColor="text1"/>
          <w:kern w:val="28"/>
          <w:sz w:val="28"/>
          <w:szCs w:val="28"/>
          <w:lang w:val="uk-UA"/>
        </w:rPr>
        <w:t xml:space="preserve">містами зарубіжних країн. В межах укладених міжнародних угод муніципалітети європейських міст-побратимів/партнерів надавали громаді гуманітарну допомогу у вигляді медикаментів, продуктів харчування, обладнання, спецтехніки, автобусів, спеціалізованих автомобілів для комунальних підприємств та сприяли підтримці житомирян, які вимушено виїхали за кордон у зв’язку із загрозами їх життю через російську військову агресію, допомагали їм шукати роботу й вивчати мову, забезпечували харчуванням та психологічною допомогою, організували волонтерські центри. </w:t>
      </w:r>
    </w:p>
    <w:p w14:paraId="4F9579F6"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У травні 2025 року під час Форуму Комітету Регіонів з питань мережевої взаємодії та встановлення партнерських зв’язків з питань зміцнення муніципальних партнерств між ЄС та Україною у м. Брюссель (Бельгія) підписано Угоду про солідарне партнерство між містом Житомир (Україна) та містом Кассель (Федеративна Республіка Німеччина). </w:t>
      </w:r>
    </w:p>
    <w:p w14:paraId="3474A131"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У липні 2025 року під час візиту делегації міста Житомира до Дортмунду (Федеративна Республіка Німеччина) підписано Договір про партнерство та обговорено стратегію подальшого співроб</w:t>
      </w:r>
      <w:r>
        <w:rPr>
          <w:rFonts w:ascii="Times New Roman" w:eastAsia="Times New Roman" w:hAnsi="Times New Roman" w:cs="Times New Roman"/>
          <w:color w:val="000000" w:themeColor="text1"/>
          <w:kern w:val="28"/>
          <w:sz w:val="28"/>
          <w:szCs w:val="28"/>
          <w:lang w:val="uk-UA"/>
        </w:rPr>
        <w:t>ітництва. Серед основних напрям</w:t>
      </w:r>
      <w:r w:rsidRPr="009921C0">
        <w:rPr>
          <w:rFonts w:ascii="Times New Roman" w:eastAsia="Times New Roman" w:hAnsi="Times New Roman" w:cs="Times New Roman"/>
          <w:color w:val="000000" w:themeColor="text1"/>
          <w:kern w:val="28"/>
          <w:sz w:val="28"/>
          <w:szCs w:val="28"/>
          <w:lang w:val="uk-UA"/>
        </w:rPr>
        <w:t xml:space="preserve">ів взаємодії – підтримка освітніх, культурних та молодіжних ініціатив, обмін досвідом у сфері муніципального управління, а також реалізація спільних проєктів у галузі енергоефективності, інновацій та сталого розвитку. </w:t>
      </w:r>
    </w:p>
    <w:p w14:paraId="7958B1EF"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З метою розвитку міжмуніципальної співпраці у 2025 році відбулись візити до міста Житомира делегацій муніципалітетів міст-партнерів Дортмунд та Кассель (Федеративна Республіка Німеччина) для обміну досвідом у різних сферах діяльності органів місцевого самоврядування та реалізації спільних ініціатив. За результатами зустрічей та обговорення перспектив співпраці узгоджено питання надання Житомирській міській територіальній громаді гуманітарної допомоги, участі в імплементації спільних проєктів та залучення до цієї співпраці представників громадянського суспільства, бізнесу та заклад</w:t>
      </w:r>
      <w:r>
        <w:rPr>
          <w:rFonts w:ascii="Times New Roman" w:eastAsia="Times New Roman" w:hAnsi="Times New Roman" w:cs="Times New Roman"/>
          <w:color w:val="000000" w:themeColor="text1"/>
          <w:kern w:val="28"/>
          <w:sz w:val="28"/>
          <w:szCs w:val="28"/>
          <w:lang w:val="uk-UA"/>
        </w:rPr>
        <w:t>ів</w:t>
      </w:r>
      <w:r w:rsidRPr="009921C0">
        <w:rPr>
          <w:rFonts w:ascii="Times New Roman" w:eastAsia="Times New Roman" w:hAnsi="Times New Roman" w:cs="Times New Roman"/>
          <w:color w:val="000000" w:themeColor="text1"/>
          <w:kern w:val="28"/>
          <w:sz w:val="28"/>
          <w:szCs w:val="28"/>
          <w:lang w:val="uk-UA"/>
        </w:rPr>
        <w:t xml:space="preserve"> освіти. </w:t>
      </w:r>
    </w:p>
    <w:p w14:paraId="5AAF158F"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Також у 2025 році Житомир </w:t>
      </w:r>
      <w:r>
        <w:rPr>
          <w:rFonts w:ascii="Times New Roman" w:eastAsia="Times New Roman" w:hAnsi="Times New Roman" w:cs="Times New Roman"/>
          <w:color w:val="000000" w:themeColor="text1"/>
          <w:kern w:val="28"/>
          <w:sz w:val="28"/>
          <w:szCs w:val="28"/>
          <w:lang w:val="uk-UA"/>
        </w:rPr>
        <w:t xml:space="preserve">долучився до міжнародного проєкту </w:t>
      </w:r>
      <w:r w:rsidRPr="009921C0">
        <w:rPr>
          <w:rFonts w:ascii="Times New Roman" w:eastAsia="Times New Roman" w:hAnsi="Times New Roman" w:cs="Times New Roman"/>
          <w:color w:val="000000" w:themeColor="text1"/>
          <w:kern w:val="28"/>
          <w:sz w:val="28"/>
          <w:szCs w:val="28"/>
          <w:lang w:val="uk-UA"/>
        </w:rPr>
        <w:t>щодо створення «Саду Дружби» у місті-партнері Дортмунд (Німеччина)</w:t>
      </w:r>
      <w:r>
        <w:rPr>
          <w:rFonts w:ascii="Times New Roman" w:eastAsia="Times New Roman" w:hAnsi="Times New Roman" w:cs="Times New Roman"/>
          <w:color w:val="000000" w:themeColor="text1"/>
          <w:kern w:val="28"/>
          <w:sz w:val="28"/>
          <w:szCs w:val="28"/>
          <w:lang w:val="uk-UA"/>
        </w:rPr>
        <w:t>. Цей проєкт</w:t>
      </w:r>
      <w:r w:rsidRPr="009921C0">
        <w:rPr>
          <w:rFonts w:ascii="Times New Roman" w:eastAsia="Times New Roman" w:hAnsi="Times New Roman" w:cs="Times New Roman"/>
          <w:color w:val="000000" w:themeColor="text1"/>
          <w:kern w:val="28"/>
          <w:sz w:val="28"/>
          <w:szCs w:val="28"/>
          <w:lang w:val="uk-UA"/>
        </w:rPr>
        <w:t xml:space="preserve"> реалізується за участі зарубіжних міст-партнерів Дортмунду в </w:t>
      </w:r>
      <w:r>
        <w:rPr>
          <w:rFonts w:ascii="Times New Roman" w:eastAsia="Times New Roman" w:hAnsi="Times New Roman" w:cs="Times New Roman"/>
          <w:color w:val="000000" w:themeColor="text1"/>
          <w:kern w:val="28"/>
          <w:sz w:val="28"/>
          <w:szCs w:val="28"/>
          <w:lang w:val="uk-UA"/>
        </w:rPr>
        <w:t>межах</w:t>
      </w:r>
      <w:r w:rsidRPr="009921C0">
        <w:rPr>
          <w:rFonts w:ascii="Times New Roman" w:eastAsia="Times New Roman" w:hAnsi="Times New Roman" w:cs="Times New Roman"/>
          <w:color w:val="000000" w:themeColor="text1"/>
          <w:kern w:val="28"/>
          <w:sz w:val="28"/>
          <w:szCs w:val="28"/>
          <w:lang w:val="uk-UA"/>
        </w:rPr>
        <w:t xml:space="preserve"> Міжнародної садової виставки – 2027. Житомирська міська рада разом з партнером проєкту – Поліським національним університетом, розробляє концепцію ландшафтного </w:t>
      </w:r>
      <w:r>
        <w:rPr>
          <w:rFonts w:ascii="Times New Roman" w:eastAsia="Times New Roman" w:hAnsi="Times New Roman" w:cs="Times New Roman"/>
          <w:color w:val="000000" w:themeColor="text1"/>
          <w:kern w:val="28"/>
          <w:sz w:val="28"/>
          <w:szCs w:val="28"/>
          <w:lang w:val="uk-UA"/>
        </w:rPr>
        <w:t>дизайну</w:t>
      </w:r>
      <w:r w:rsidRPr="009921C0">
        <w:rPr>
          <w:rFonts w:ascii="Times New Roman" w:eastAsia="Times New Roman" w:hAnsi="Times New Roman" w:cs="Times New Roman"/>
          <w:color w:val="000000" w:themeColor="text1"/>
          <w:kern w:val="28"/>
          <w:sz w:val="28"/>
          <w:szCs w:val="28"/>
          <w:lang w:val="uk-UA"/>
        </w:rPr>
        <w:t xml:space="preserve"> «Саду Дружби», що символізуватиме європейську єдність та дружбу між містами-партнерами.</w:t>
      </w:r>
    </w:p>
    <w:p w14:paraId="09DAF2FB" w14:textId="77777777" w:rsidR="00474030" w:rsidRPr="009636D1" w:rsidRDefault="00474030" w:rsidP="00474030">
      <w:pPr>
        <w:rPr>
          <w:lang w:val="uk-UA"/>
        </w:rPr>
      </w:pPr>
    </w:p>
    <w:p w14:paraId="5CBAEC3D" w14:textId="77777777" w:rsidR="00474030" w:rsidRPr="006F5B42" w:rsidRDefault="00474030" w:rsidP="00A21447">
      <w:pPr>
        <w:spacing w:after="0" w:line="240" w:lineRule="auto"/>
        <w:ind w:firstLine="708"/>
        <w:jc w:val="both"/>
        <w:rPr>
          <w:rFonts w:ascii="Times New Roman" w:hAnsi="Times New Roman"/>
          <w:color w:val="000000" w:themeColor="text1"/>
          <w:sz w:val="28"/>
          <w:szCs w:val="28"/>
          <w:lang w:val="uk-UA"/>
        </w:rPr>
      </w:pPr>
    </w:p>
    <w:sectPr w:rsidR="00474030" w:rsidRPr="006F5B42" w:rsidSect="006B4566">
      <w:headerReference w:type="default" r:id="rId8"/>
      <w:pgSz w:w="11906" w:h="16838" w:code="9"/>
      <w:pgMar w:top="1134" w:right="567"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9A4F7" w14:textId="77777777" w:rsidR="00B42932" w:rsidRDefault="00B42932" w:rsidP="00F1041B">
      <w:pPr>
        <w:spacing w:after="0" w:line="240" w:lineRule="auto"/>
      </w:pPr>
      <w:r>
        <w:separator/>
      </w:r>
    </w:p>
  </w:endnote>
  <w:endnote w:type="continuationSeparator" w:id="0">
    <w:p w14:paraId="5BBF751B" w14:textId="77777777" w:rsidR="00B42932" w:rsidRDefault="00B42932"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441DC" w14:textId="77777777" w:rsidR="00B42932" w:rsidRDefault="00B42932" w:rsidP="00F1041B">
      <w:pPr>
        <w:spacing w:after="0" w:line="240" w:lineRule="auto"/>
      </w:pPr>
      <w:r>
        <w:separator/>
      </w:r>
    </w:p>
  </w:footnote>
  <w:footnote w:type="continuationSeparator" w:id="0">
    <w:p w14:paraId="08ED8D56" w14:textId="77777777" w:rsidR="00B42932" w:rsidRDefault="00B42932" w:rsidP="00F1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623651"/>
      <w:docPartObj>
        <w:docPartGallery w:val="Page Numbers (Top of Page)"/>
        <w:docPartUnique/>
      </w:docPartObj>
    </w:sdtPr>
    <w:sdtEndPr>
      <w:rPr>
        <w:rFonts w:ascii="Times New Roman" w:hAnsi="Times New Roman" w:cs="Times New Roman"/>
        <w:sz w:val="28"/>
        <w:szCs w:val="28"/>
      </w:rPr>
    </w:sdtEndPr>
    <w:sdtContent>
      <w:p w14:paraId="125CFA28" w14:textId="77777777" w:rsidR="00963E12" w:rsidRPr="00F1041B" w:rsidRDefault="00963E12">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Pr>
            <w:rFonts w:ascii="Times New Roman" w:hAnsi="Times New Roman" w:cs="Times New Roman"/>
            <w:noProof/>
            <w:sz w:val="28"/>
            <w:szCs w:val="28"/>
          </w:rPr>
          <w:t>30</w:t>
        </w:r>
        <w:r w:rsidRPr="00F1041B">
          <w:rPr>
            <w:rFonts w:ascii="Times New Roman" w:hAnsi="Times New Roman" w:cs="Times New Roman"/>
            <w:sz w:val="28"/>
            <w:szCs w:val="28"/>
          </w:rPr>
          <w:fldChar w:fldCharType="end"/>
        </w:r>
      </w:p>
    </w:sdtContent>
  </w:sdt>
  <w:p w14:paraId="13F58B0E" w14:textId="77777777" w:rsidR="00963E12" w:rsidRDefault="00963E12"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14:paraId="4DE4463E" w14:textId="77777777" w:rsidR="00963E12" w:rsidRPr="00CB7515" w:rsidRDefault="00963E12"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4" w15:restartNumberingAfterBreak="0">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15:restartNumberingAfterBreak="0">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A2F7811"/>
    <w:multiLevelType w:val="hybridMultilevel"/>
    <w:tmpl w:val="47BEBDE0"/>
    <w:lvl w:ilvl="0" w:tplc="173E0222">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0" w15:restartNumberingAfterBreak="0">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15:restartNumberingAfterBreak="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23"/>
  </w:num>
  <w:num w:numId="5">
    <w:abstractNumId w:val="3"/>
  </w:num>
  <w:num w:numId="6">
    <w:abstractNumId w:val="15"/>
  </w:num>
  <w:num w:numId="7">
    <w:abstractNumId w:val="21"/>
  </w:num>
  <w:num w:numId="8">
    <w:abstractNumId w:val="4"/>
  </w:num>
  <w:num w:numId="9">
    <w:abstractNumId w:val="5"/>
  </w:num>
  <w:num w:numId="10">
    <w:abstractNumId w:val="11"/>
  </w:num>
  <w:num w:numId="11">
    <w:abstractNumId w:val="0"/>
  </w:num>
  <w:num w:numId="12">
    <w:abstractNumId w:val="29"/>
  </w:num>
  <w:num w:numId="13">
    <w:abstractNumId w:val="31"/>
  </w:num>
  <w:num w:numId="14">
    <w:abstractNumId w:val="26"/>
  </w:num>
  <w:num w:numId="15">
    <w:abstractNumId w:val="20"/>
  </w:num>
  <w:num w:numId="16">
    <w:abstractNumId w:val="32"/>
  </w:num>
  <w:num w:numId="17">
    <w:abstractNumId w:val="1"/>
  </w:num>
  <w:num w:numId="18">
    <w:abstractNumId w:val="24"/>
  </w:num>
  <w:num w:numId="19">
    <w:abstractNumId w:val="28"/>
  </w:num>
  <w:num w:numId="20">
    <w:abstractNumId w:val="33"/>
  </w:num>
  <w:num w:numId="21">
    <w:abstractNumId w:val="2"/>
  </w:num>
  <w:num w:numId="22">
    <w:abstractNumId w:val="7"/>
  </w:num>
  <w:num w:numId="23">
    <w:abstractNumId w:val="12"/>
  </w:num>
  <w:num w:numId="24">
    <w:abstractNumId w:val="10"/>
  </w:num>
  <w:num w:numId="25">
    <w:abstractNumId w:val="17"/>
  </w:num>
  <w:num w:numId="26">
    <w:abstractNumId w:val="19"/>
  </w:num>
  <w:num w:numId="27">
    <w:abstractNumId w:val="8"/>
  </w:num>
  <w:num w:numId="28">
    <w:abstractNumId w:val="16"/>
  </w:num>
  <w:num w:numId="29">
    <w:abstractNumId w:val="27"/>
  </w:num>
  <w:num w:numId="30">
    <w:abstractNumId w:val="9"/>
  </w:num>
  <w:num w:numId="31">
    <w:abstractNumId w:val="6"/>
  </w:num>
  <w:num w:numId="32">
    <w:abstractNumId w:val="30"/>
  </w:num>
  <w:num w:numId="33">
    <w:abstractNumId w:val="2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2F7"/>
    <w:rsid w:val="00001102"/>
    <w:rsid w:val="00003EE2"/>
    <w:rsid w:val="00007E2B"/>
    <w:rsid w:val="0001161C"/>
    <w:rsid w:val="00014461"/>
    <w:rsid w:val="00015D09"/>
    <w:rsid w:val="00017F50"/>
    <w:rsid w:val="00020E45"/>
    <w:rsid w:val="000229C2"/>
    <w:rsid w:val="00024F7F"/>
    <w:rsid w:val="00025E7B"/>
    <w:rsid w:val="000270DB"/>
    <w:rsid w:val="000323E4"/>
    <w:rsid w:val="0003273A"/>
    <w:rsid w:val="0003427A"/>
    <w:rsid w:val="00034BE4"/>
    <w:rsid w:val="00036127"/>
    <w:rsid w:val="00036191"/>
    <w:rsid w:val="00036FC7"/>
    <w:rsid w:val="00037139"/>
    <w:rsid w:val="00037F14"/>
    <w:rsid w:val="00040A98"/>
    <w:rsid w:val="000412BE"/>
    <w:rsid w:val="00042223"/>
    <w:rsid w:val="00042B6C"/>
    <w:rsid w:val="00043157"/>
    <w:rsid w:val="000436B0"/>
    <w:rsid w:val="00044411"/>
    <w:rsid w:val="00044766"/>
    <w:rsid w:val="00046A6C"/>
    <w:rsid w:val="0005225E"/>
    <w:rsid w:val="00054C1E"/>
    <w:rsid w:val="00055088"/>
    <w:rsid w:val="000551F6"/>
    <w:rsid w:val="000552C8"/>
    <w:rsid w:val="00056483"/>
    <w:rsid w:val="00056986"/>
    <w:rsid w:val="00061D4D"/>
    <w:rsid w:val="000628FD"/>
    <w:rsid w:val="000645C5"/>
    <w:rsid w:val="00064608"/>
    <w:rsid w:val="00065CA4"/>
    <w:rsid w:val="000661A1"/>
    <w:rsid w:val="0006645E"/>
    <w:rsid w:val="00066D6A"/>
    <w:rsid w:val="00066EC9"/>
    <w:rsid w:val="00067089"/>
    <w:rsid w:val="00067537"/>
    <w:rsid w:val="00070729"/>
    <w:rsid w:val="00070A5B"/>
    <w:rsid w:val="0007209B"/>
    <w:rsid w:val="000722C1"/>
    <w:rsid w:val="00074698"/>
    <w:rsid w:val="00075615"/>
    <w:rsid w:val="000757DF"/>
    <w:rsid w:val="00077ABC"/>
    <w:rsid w:val="000800F0"/>
    <w:rsid w:val="00080118"/>
    <w:rsid w:val="00081AE7"/>
    <w:rsid w:val="00081CBC"/>
    <w:rsid w:val="00082751"/>
    <w:rsid w:val="0008280D"/>
    <w:rsid w:val="00084B41"/>
    <w:rsid w:val="00086AE8"/>
    <w:rsid w:val="000872AF"/>
    <w:rsid w:val="00092F43"/>
    <w:rsid w:val="00093045"/>
    <w:rsid w:val="000937D9"/>
    <w:rsid w:val="00094320"/>
    <w:rsid w:val="00094810"/>
    <w:rsid w:val="00094DA5"/>
    <w:rsid w:val="00095E6D"/>
    <w:rsid w:val="000A1A2F"/>
    <w:rsid w:val="000A1E4A"/>
    <w:rsid w:val="000A3572"/>
    <w:rsid w:val="000A37DD"/>
    <w:rsid w:val="000A566D"/>
    <w:rsid w:val="000A5D32"/>
    <w:rsid w:val="000A5E07"/>
    <w:rsid w:val="000A60BA"/>
    <w:rsid w:val="000A702A"/>
    <w:rsid w:val="000A7C5F"/>
    <w:rsid w:val="000B350B"/>
    <w:rsid w:val="000B45D4"/>
    <w:rsid w:val="000B54B1"/>
    <w:rsid w:val="000B7215"/>
    <w:rsid w:val="000B799A"/>
    <w:rsid w:val="000C0397"/>
    <w:rsid w:val="000C3C00"/>
    <w:rsid w:val="000C6D6F"/>
    <w:rsid w:val="000C6D89"/>
    <w:rsid w:val="000C6F18"/>
    <w:rsid w:val="000D1DDB"/>
    <w:rsid w:val="000D313E"/>
    <w:rsid w:val="000D71A8"/>
    <w:rsid w:val="000E2AB5"/>
    <w:rsid w:val="000E38B1"/>
    <w:rsid w:val="000E4F24"/>
    <w:rsid w:val="000F1816"/>
    <w:rsid w:val="000F27AA"/>
    <w:rsid w:val="000F2F5C"/>
    <w:rsid w:val="000F4487"/>
    <w:rsid w:val="000F5183"/>
    <w:rsid w:val="00100DB6"/>
    <w:rsid w:val="0010199A"/>
    <w:rsid w:val="001032D0"/>
    <w:rsid w:val="00103ED8"/>
    <w:rsid w:val="00104E59"/>
    <w:rsid w:val="0010690E"/>
    <w:rsid w:val="00107000"/>
    <w:rsid w:val="001100DC"/>
    <w:rsid w:val="0011391E"/>
    <w:rsid w:val="00113C69"/>
    <w:rsid w:val="00115E79"/>
    <w:rsid w:val="00117579"/>
    <w:rsid w:val="00117626"/>
    <w:rsid w:val="00117DC8"/>
    <w:rsid w:val="00117F2C"/>
    <w:rsid w:val="00121D4A"/>
    <w:rsid w:val="00122A91"/>
    <w:rsid w:val="0012437C"/>
    <w:rsid w:val="001245CB"/>
    <w:rsid w:val="00124AEE"/>
    <w:rsid w:val="00130924"/>
    <w:rsid w:val="00131B5D"/>
    <w:rsid w:val="00131D4F"/>
    <w:rsid w:val="00131FDC"/>
    <w:rsid w:val="001324CD"/>
    <w:rsid w:val="00132FB9"/>
    <w:rsid w:val="001345A2"/>
    <w:rsid w:val="00134DF8"/>
    <w:rsid w:val="001361C4"/>
    <w:rsid w:val="0013775D"/>
    <w:rsid w:val="00142268"/>
    <w:rsid w:val="00142F4C"/>
    <w:rsid w:val="00142F6E"/>
    <w:rsid w:val="001445BB"/>
    <w:rsid w:val="00146236"/>
    <w:rsid w:val="0015015F"/>
    <w:rsid w:val="00151C02"/>
    <w:rsid w:val="001525D8"/>
    <w:rsid w:val="00153883"/>
    <w:rsid w:val="001553AC"/>
    <w:rsid w:val="001570D8"/>
    <w:rsid w:val="001603BD"/>
    <w:rsid w:val="00161971"/>
    <w:rsid w:val="00167B18"/>
    <w:rsid w:val="001700BA"/>
    <w:rsid w:val="00171B2B"/>
    <w:rsid w:val="00174976"/>
    <w:rsid w:val="001822C3"/>
    <w:rsid w:val="00183307"/>
    <w:rsid w:val="00183921"/>
    <w:rsid w:val="00185BA8"/>
    <w:rsid w:val="00185CD7"/>
    <w:rsid w:val="00185E8F"/>
    <w:rsid w:val="001860A3"/>
    <w:rsid w:val="00186BEA"/>
    <w:rsid w:val="00186C34"/>
    <w:rsid w:val="001870C6"/>
    <w:rsid w:val="0018729B"/>
    <w:rsid w:val="0019038C"/>
    <w:rsid w:val="00190EFD"/>
    <w:rsid w:val="00193130"/>
    <w:rsid w:val="00193D00"/>
    <w:rsid w:val="00193D10"/>
    <w:rsid w:val="00193D8B"/>
    <w:rsid w:val="00194092"/>
    <w:rsid w:val="00195281"/>
    <w:rsid w:val="001956E3"/>
    <w:rsid w:val="0019604C"/>
    <w:rsid w:val="001964D8"/>
    <w:rsid w:val="001975A4"/>
    <w:rsid w:val="001977F9"/>
    <w:rsid w:val="00197BFC"/>
    <w:rsid w:val="001A0364"/>
    <w:rsid w:val="001A1189"/>
    <w:rsid w:val="001A168A"/>
    <w:rsid w:val="001A1C96"/>
    <w:rsid w:val="001A2049"/>
    <w:rsid w:val="001A28DE"/>
    <w:rsid w:val="001A298D"/>
    <w:rsid w:val="001A298F"/>
    <w:rsid w:val="001A3244"/>
    <w:rsid w:val="001A45AC"/>
    <w:rsid w:val="001A4FAF"/>
    <w:rsid w:val="001A76FE"/>
    <w:rsid w:val="001B2DC0"/>
    <w:rsid w:val="001B39BF"/>
    <w:rsid w:val="001B4CD9"/>
    <w:rsid w:val="001B60F5"/>
    <w:rsid w:val="001B6183"/>
    <w:rsid w:val="001C1822"/>
    <w:rsid w:val="001C240A"/>
    <w:rsid w:val="001C5E87"/>
    <w:rsid w:val="001C6EE4"/>
    <w:rsid w:val="001C7B41"/>
    <w:rsid w:val="001D0A53"/>
    <w:rsid w:val="001D1599"/>
    <w:rsid w:val="001D1999"/>
    <w:rsid w:val="001D209E"/>
    <w:rsid w:val="001D38AA"/>
    <w:rsid w:val="001D3990"/>
    <w:rsid w:val="001D4445"/>
    <w:rsid w:val="001D615E"/>
    <w:rsid w:val="001D6EC2"/>
    <w:rsid w:val="001D7603"/>
    <w:rsid w:val="001E1DD2"/>
    <w:rsid w:val="001E2E11"/>
    <w:rsid w:val="001E33F4"/>
    <w:rsid w:val="001E387E"/>
    <w:rsid w:val="001E498E"/>
    <w:rsid w:val="001E567B"/>
    <w:rsid w:val="001E7CC6"/>
    <w:rsid w:val="001F17B5"/>
    <w:rsid w:val="001F3BE1"/>
    <w:rsid w:val="001F6175"/>
    <w:rsid w:val="001F669E"/>
    <w:rsid w:val="001F6F9F"/>
    <w:rsid w:val="001F77D6"/>
    <w:rsid w:val="002044C4"/>
    <w:rsid w:val="00207AED"/>
    <w:rsid w:val="00210F6B"/>
    <w:rsid w:val="0021164C"/>
    <w:rsid w:val="00215967"/>
    <w:rsid w:val="00217F4F"/>
    <w:rsid w:val="00222123"/>
    <w:rsid w:val="002226BB"/>
    <w:rsid w:val="002237AF"/>
    <w:rsid w:val="00223EC8"/>
    <w:rsid w:val="00224168"/>
    <w:rsid w:val="002248F6"/>
    <w:rsid w:val="002258AD"/>
    <w:rsid w:val="0023091C"/>
    <w:rsid w:val="00231EBB"/>
    <w:rsid w:val="00232DCA"/>
    <w:rsid w:val="00234FE7"/>
    <w:rsid w:val="00236AD4"/>
    <w:rsid w:val="00236D1D"/>
    <w:rsid w:val="0023766B"/>
    <w:rsid w:val="00237D2B"/>
    <w:rsid w:val="00241694"/>
    <w:rsid w:val="002437E7"/>
    <w:rsid w:val="002453CA"/>
    <w:rsid w:val="00245C32"/>
    <w:rsid w:val="00247AD2"/>
    <w:rsid w:val="00247D8C"/>
    <w:rsid w:val="002505D5"/>
    <w:rsid w:val="002506BF"/>
    <w:rsid w:val="0025111A"/>
    <w:rsid w:val="00251E29"/>
    <w:rsid w:val="0025343D"/>
    <w:rsid w:val="00253DAC"/>
    <w:rsid w:val="00253EA6"/>
    <w:rsid w:val="00255989"/>
    <w:rsid w:val="00260293"/>
    <w:rsid w:val="0026066B"/>
    <w:rsid w:val="00261278"/>
    <w:rsid w:val="002616C0"/>
    <w:rsid w:val="00262158"/>
    <w:rsid w:val="00271827"/>
    <w:rsid w:val="00275418"/>
    <w:rsid w:val="0027619C"/>
    <w:rsid w:val="00284544"/>
    <w:rsid w:val="00284724"/>
    <w:rsid w:val="00284F6E"/>
    <w:rsid w:val="00290239"/>
    <w:rsid w:val="00290901"/>
    <w:rsid w:val="00291288"/>
    <w:rsid w:val="00292374"/>
    <w:rsid w:val="00294488"/>
    <w:rsid w:val="00296557"/>
    <w:rsid w:val="00296F24"/>
    <w:rsid w:val="002974CB"/>
    <w:rsid w:val="00297586"/>
    <w:rsid w:val="002A0433"/>
    <w:rsid w:val="002A3665"/>
    <w:rsid w:val="002A3A3F"/>
    <w:rsid w:val="002A54D6"/>
    <w:rsid w:val="002B08CF"/>
    <w:rsid w:val="002B1712"/>
    <w:rsid w:val="002B1E4E"/>
    <w:rsid w:val="002B2D96"/>
    <w:rsid w:val="002B3E23"/>
    <w:rsid w:val="002B4C62"/>
    <w:rsid w:val="002B7D01"/>
    <w:rsid w:val="002C0111"/>
    <w:rsid w:val="002C5C50"/>
    <w:rsid w:val="002C64E0"/>
    <w:rsid w:val="002D014E"/>
    <w:rsid w:val="002D1178"/>
    <w:rsid w:val="002D16B3"/>
    <w:rsid w:val="002D3472"/>
    <w:rsid w:val="002D380D"/>
    <w:rsid w:val="002E0A5E"/>
    <w:rsid w:val="002E1666"/>
    <w:rsid w:val="002E1667"/>
    <w:rsid w:val="002E4303"/>
    <w:rsid w:val="002E5B83"/>
    <w:rsid w:val="002E5EC9"/>
    <w:rsid w:val="002E6047"/>
    <w:rsid w:val="002E64DA"/>
    <w:rsid w:val="002F0054"/>
    <w:rsid w:val="002F0D2A"/>
    <w:rsid w:val="002F15AA"/>
    <w:rsid w:val="002F1B0B"/>
    <w:rsid w:val="002F224F"/>
    <w:rsid w:val="002F30FB"/>
    <w:rsid w:val="002F5310"/>
    <w:rsid w:val="002F5CC1"/>
    <w:rsid w:val="002F64C1"/>
    <w:rsid w:val="0030231A"/>
    <w:rsid w:val="003028AA"/>
    <w:rsid w:val="00302F13"/>
    <w:rsid w:val="00303385"/>
    <w:rsid w:val="00303885"/>
    <w:rsid w:val="00303FDF"/>
    <w:rsid w:val="00304F49"/>
    <w:rsid w:val="0030727A"/>
    <w:rsid w:val="003106E8"/>
    <w:rsid w:val="003112DF"/>
    <w:rsid w:val="00311E5B"/>
    <w:rsid w:val="00313AAF"/>
    <w:rsid w:val="00313F7C"/>
    <w:rsid w:val="0031560E"/>
    <w:rsid w:val="00316C4D"/>
    <w:rsid w:val="00323005"/>
    <w:rsid w:val="003234B0"/>
    <w:rsid w:val="00323CEB"/>
    <w:rsid w:val="003246F7"/>
    <w:rsid w:val="003271E9"/>
    <w:rsid w:val="00330234"/>
    <w:rsid w:val="00330BC1"/>
    <w:rsid w:val="00331379"/>
    <w:rsid w:val="00334326"/>
    <w:rsid w:val="00334CE6"/>
    <w:rsid w:val="00340870"/>
    <w:rsid w:val="003408BF"/>
    <w:rsid w:val="0034152D"/>
    <w:rsid w:val="00343986"/>
    <w:rsid w:val="00344EAE"/>
    <w:rsid w:val="00350995"/>
    <w:rsid w:val="003527B6"/>
    <w:rsid w:val="0035565F"/>
    <w:rsid w:val="00355E9B"/>
    <w:rsid w:val="00356189"/>
    <w:rsid w:val="00356444"/>
    <w:rsid w:val="003579CF"/>
    <w:rsid w:val="00357D66"/>
    <w:rsid w:val="0036262D"/>
    <w:rsid w:val="00362856"/>
    <w:rsid w:val="00362EAD"/>
    <w:rsid w:val="0036353D"/>
    <w:rsid w:val="0036379B"/>
    <w:rsid w:val="00364A0F"/>
    <w:rsid w:val="00364F25"/>
    <w:rsid w:val="003670D6"/>
    <w:rsid w:val="00370148"/>
    <w:rsid w:val="00370B0E"/>
    <w:rsid w:val="00370BDB"/>
    <w:rsid w:val="00370BE8"/>
    <w:rsid w:val="00371DDB"/>
    <w:rsid w:val="00373E56"/>
    <w:rsid w:val="00374B44"/>
    <w:rsid w:val="00376B07"/>
    <w:rsid w:val="00380201"/>
    <w:rsid w:val="00380E6D"/>
    <w:rsid w:val="00380E7F"/>
    <w:rsid w:val="00382341"/>
    <w:rsid w:val="00383284"/>
    <w:rsid w:val="003844A2"/>
    <w:rsid w:val="00384A31"/>
    <w:rsid w:val="003877E6"/>
    <w:rsid w:val="00392D87"/>
    <w:rsid w:val="0039472C"/>
    <w:rsid w:val="00395215"/>
    <w:rsid w:val="00396085"/>
    <w:rsid w:val="00396914"/>
    <w:rsid w:val="00397D50"/>
    <w:rsid w:val="003A0F7F"/>
    <w:rsid w:val="003A2CCD"/>
    <w:rsid w:val="003A2F07"/>
    <w:rsid w:val="003A2F91"/>
    <w:rsid w:val="003A30D3"/>
    <w:rsid w:val="003A367C"/>
    <w:rsid w:val="003A60EC"/>
    <w:rsid w:val="003A61F7"/>
    <w:rsid w:val="003A71F1"/>
    <w:rsid w:val="003B1B3E"/>
    <w:rsid w:val="003B2B62"/>
    <w:rsid w:val="003B2BB4"/>
    <w:rsid w:val="003B3C4B"/>
    <w:rsid w:val="003B476F"/>
    <w:rsid w:val="003B5A9F"/>
    <w:rsid w:val="003B5C0B"/>
    <w:rsid w:val="003C0195"/>
    <w:rsid w:val="003C0264"/>
    <w:rsid w:val="003C02ED"/>
    <w:rsid w:val="003C0B73"/>
    <w:rsid w:val="003C25B1"/>
    <w:rsid w:val="003C2731"/>
    <w:rsid w:val="003C343E"/>
    <w:rsid w:val="003C4739"/>
    <w:rsid w:val="003C5B6C"/>
    <w:rsid w:val="003C6734"/>
    <w:rsid w:val="003C79BE"/>
    <w:rsid w:val="003C7CE2"/>
    <w:rsid w:val="003D29AC"/>
    <w:rsid w:val="003D3758"/>
    <w:rsid w:val="003D506D"/>
    <w:rsid w:val="003D6525"/>
    <w:rsid w:val="003D685B"/>
    <w:rsid w:val="003D6C27"/>
    <w:rsid w:val="003D7BF6"/>
    <w:rsid w:val="003E3693"/>
    <w:rsid w:val="003E6E5E"/>
    <w:rsid w:val="003F0DEE"/>
    <w:rsid w:val="003F205E"/>
    <w:rsid w:val="003F2AB6"/>
    <w:rsid w:val="003F4DED"/>
    <w:rsid w:val="003F64B1"/>
    <w:rsid w:val="003F71AB"/>
    <w:rsid w:val="00401BCC"/>
    <w:rsid w:val="00401CA1"/>
    <w:rsid w:val="00404491"/>
    <w:rsid w:val="00405150"/>
    <w:rsid w:val="004054B6"/>
    <w:rsid w:val="00405D81"/>
    <w:rsid w:val="00410986"/>
    <w:rsid w:val="00411521"/>
    <w:rsid w:val="0042027A"/>
    <w:rsid w:val="004215E3"/>
    <w:rsid w:val="00421840"/>
    <w:rsid w:val="004221A3"/>
    <w:rsid w:val="00423B67"/>
    <w:rsid w:val="00430349"/>
    <w:rsid w:val="00431CB4"/>
    <w:rsid w:val="0043292B"/>
    <w:rsid w:val="00432CB2"/>
    <w:rsid w:val="004342CF"/>
    <w:rsid w:val="004347B3"/>
    <w:rsid w:val="004364E1"/>
    <w:rsid w:val="00437906"/>
    <w:rsid w:val="00444B64"/>
    <w:rsid w:val="0044573E"/>
    <w:rsid w:val="004457EF"/>
    <w:rsid w:val="0044592D"/>
    <w:rsid w:val="00450973"/>
    <w:rsid w:val="00450F37"/>
    <w:rsid w:val="004515C3"/>
    <w:rsid w:val="004534CF"/>
    <w:rsid w:val="00456F8B"/>
    <w:rsid w:val="004573D1"/>
    <w:rsid w:val="004622AA"/>
    <w:rsid w:val="00462989"/>
    <w:rsid w:val="00463018"/>
    <w:rsid w:val="0046342E"/>
    <w:rsid w:val="00467008"/>
    <w:rsid w:val="00467ED2"/>
    <w:rsid w:val="00470773"/>
    <w:rsid w:val="00470B9E"/>
    <w:rsid w:val="00472937"/>
    <w:rsid w:val="00473034"/>
    <w:rsid w:val="0047394A"/>
    <w:rsid w:val="00473A27"/>
    <w:rsid w:val="00474030"/>
    <w:rsid w:val="004759EE"/>
    <w:rsid w:val="004801DC"/>
    <w:rsid w:val="004814F4"/>
    <w:rsid w:val="00483F87"/>
    <w:rsid w:val="0048480B"/>
    <w:rsid w:val="0048621F"/>
    <w:rsid w:val="00490341"/>
    <w:rsid w:val="004915A2"/>
    <w:rsid w:val="00491BF6"/>
    <w:rsid w:val="00491C43"/>
    <w:rsid w:val="004949F6"/>
    <w:rsid w:val="0049518C"/>
    <w:rsid w:val="0049587A"/>
    <w:rsid w:val="004979EC"/>
    <w:rsid w:val="004A200C"/>
    <w:rsid w:val="004A4C28"/>
    <w:rsid w:val="004A579C"/>
    <w:rsid w:val="004A5E37"/>
    <w:rsid w:val="004A6006"/>
    <w:rsid w:val="004B1CE7"/>
    <w:rsid w:val="004B3DBF"/>
    <w:rsid w:val="004B4D15"/>
    <w:rsid w:val="004B6ED3"/>
    <w:rsid w:val="004B70C4"/>
    <w:rsid w:val="004B7EB9"/>
    <w:rsid w:val="004C0776"/>
    <w:rsid w:val="004C1E32"/>
    <w:rsid w:val="004C75BF"/>
    <w:rsid w:val="004D2CB1"/>
    <w:rsid w:val="004D720D"/>
    <w:rsid w:val="004D7F51"/>
    <w:rsid w:val="004E194B"/>
    <w:rsid w:val="004E316C"/>
    <w:rsid w:val="004E318F"/>
    <w:rsid w:val="004E4868"/>
    <w:rsid w:val="004E7F9F"/>
    <w:rsid w:val="004F033C"/>
    <w:rsid w:val="004F03EE"/>
    <w:rsid w:val="004F0F6F"/>
    <w:rsid w:val="004F115B"/>
    <w:rsid w:val="004F196F"/>
    <w:rsid w:val="004F6BA6"/>
    <w:rsid w:val="004F6C94"/>
    <w:rsid w:val="00503049"/>
    <w:rsid w:val="00503F93"/>
    <w:rsid w:val="00507BEA"/>
    <w:rsid w:val="00510CB2"/>
    <w:rsid w:val="00511B75"/>
    <w:rsid w:val="005134A0"/>
    <w:rsid w:val="00514830"/>
    <w:rsid w:val="00515C7C"/>
    <w:rsid w:val="00515D72"/>
    <w:rsid w:val="00516AFF"/>
    <w:rsid w:val="00517928"/>
    <w:rsid w:val="00520189"/>
    <w:rsid w:val="00520DAD"/>
    <w:rsid w:val="00520EA0"/>
    <w:rsid w:val="005228D5"/>
    <w:rsid w:val="005272F7"/>
    <w:rsid w:val="00530825"/>
    <w:rsid w:val="00531987"/>
    <w:rsid w:val="005325AF"/>
    <w:rsid w:val="00533AAD"/>
    <w:rsid w:val="00537B77"/>
    <w:rsid w:val="0054637F"/>
    <w:rsid w:val="00546A07"/>
    <w:rsid w:val="00546D41"/>
    <w:rsid w:val="0055139D"/>
    <w:rsid w:val="005516CF"/>
    <w:rsid w:val="00551EE6"/>
    <w:rsid w:val="00552E2E"/>
    <w:rsid w:val="00554FFB"/>
    <w:rsid w:val="005567D9"/>
    <w:rsid w:val="0055683F"/>
    <w:rsid w:val="00560FE2"/>
    <w:rsid w:val="00561775"/>
    <w:rsid w:val="00561F0F"/>
    <w:rsid w:val="00562E64"/>
    <w:rsid w:val="005674E4"/>
    <w:rsid w:val="0056777E"/>
    <w:rsid w:val="00567E28"/>
    <w:rsid w:val="005720AD"/>
    <w:rsid w:val="00573330"/>
    <w:rsid w:val="005758CB"/>
    <w:rsid w:val="0057629C"/>
    <w:rsid w:val="00576401"/>
    <w:rsid w:val="005770AC"/>
    <w:rsid w:val="005804E6"/>
    <w:rsid w:val="0058053E"/>
    <w:rsid w:val="00580D0B"/>
    <w:rsid w:val="00582E7E"/>
    <w:rsid w:val="00582FB0"/>
    <w:rsid w:val="00584E17"/>
    <w:rsid w:val="0058521C"/>
    <w:rsid w:val="00585E05"/>
    <w:rsid w:val="00586A4C"/>
    <w:rsid w:val="005903D3"/>
    <w:rsid w:val="00590963"/>
    <w:rsid w:val="00592598"/>
    <w:rsid w:val="00593814"/>
    <w:rsid w:val="0059431A"/>
    <w:rsid w:val="005949FB"/>
    <w:rsid w:val="00596CDE"/>
    <w:rsid w:val="005A0A5F"/>
    <w:rsid w:val="005A104E"/>
    <w:rsid w:val="005A251B"/>
    <w:rsid w:val="005A2A01"/>
    <w:rsid w:val="005A2B61"/>
    <w:rsid w:val="005A2BAD"/>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4E59"/>
    <w:rsid w:val="005C557E"/>
    <w:rsid w:val="005C6FB2"/>
    <w:rsid w:val="005D01D4"/>
    <w:rsid w:val="005D04AB"/>
    <w:rsid w:val="005D57A7"/>
    <w:rsid w:val="005D71F6"/>
    <w:rsid w:val="005D750D"/>
    <w:rsid w:val="005E02EA"/>
    <w:rsid w:val="005E5016"/>
    <w:rsid w:val="005F051E"/>
    <w:rsid w:val="005F0D0F"/>
    <w:rsid w:val="005F1EE5"/>
    <w:rsid w:val="005F3017"/>
    <w:rsid w:val="005F33CB"/>
    <w:rsid w:val="005F33F7"/>
    <w:rsid w:val="005F36E2"/>
    <w:rsid w:val="005F70CA"/>
    <w:rsid w:val="005F70E0"/>
    <w:rsid w:val="005F7898"/>
    <w:rsid w:val="00600000"/>
    <w:rsid w:val="0060542C"/>
    <w:rsid w:val="006059F1"/>
    <w:rsid w:val="00605D65"/>
    <w:rsid w:val="0060608E"/>
    <w:rsid w:val="006065E5"/>
    <w:rsid w:val="00611BAE"/>
    <w:rsid w:val="00620621"/>
    <w:rsid w:val="00621056"/>
    <w:rsid w:val="00621AEC"/>
    <w:rsid w:val="00622C9B"/>
    <w:rsid w:val="006231E1"/>
    <w:rsid w:val="006271B7"/>
    <w:rsid w:val="0063010D"/>
    <w:rsid w:val="006305A0"/>
    <w:rsid w:val="00630FA5"/>
    <w:rsid w:val="0063172F"/>
    <w:rsid w:val="006327EE"/>
    <w:rsid w:val="006330C6"/>
    <w:rsid w:val="00633E68"/>
    <w:rsid w:val="006418FA"/>
    <w:rsid w:val="00641E62"/>
    <w:rsid w:val="0064637B"/>
    <w:rsid w:val="006510FD"/>
    <w:rsid w:val="00651872"/>
    <w:rsid w:val="00653160"/>
    <w:rsid w:val="006539A8"/>
    <w:rsid w:val="0065456F"/>
    <w:rsid w:val="00654C9E"/>
    <w:rsid w:val="00656786"/>
    <w:rsid w:val="00663C17"/>
    <w:rsid w:val="006667EB"/>
    <w:rsid w:val="0066764D"/>
    <w:rsid w:val="00667DB0"/>
    <w:rsid w:val="006715F3"/>
    <w:rsid w:val="00673CF3"/>
    <w:rsid w:val="00675463"/>
    <w:rsid w:val="006820CE"/>
    <w:rsid w:val="00682BF7"/>
    <w:rsid w:val="00682D21"/>
    <w:rsid w:val="00682D56"/>
    <w:rsid w:val="00683AD6"/>
    <w:rsid w:val="006842D9"/>
    <w:rsid w:val="006853E5"/>
    <w:rsid w:val="00685937"/>
    <w:rsid w:val="00685FA1"/>
    <w:rsid w:val="006863E5"/>
    <w:rsid w:val="00686F0B"/>
    <w:rsid w:val="006873A2"/>
    <w:rsid w:val="0068752F"/>
    <w:rsid w:val="006907BA"/>
    <w:rsid w:val="00691184"/>
    <w:rsid w:val="0069174A"/>
    <w:rsid w:val="0069308D"/>
    <w:rsid w:val="00694D9F"/>
    <w:rsid w:val="00695AB8"/>
    <w:rsid w:val="00697DBF"/>
    <w:rsid w:val="006A0924"/>
    <w:rsid w:val="006A2973"/>
    <w:rsid w:val="006B101A"/>
    <w:rsid w:val="006B4566"/>
    <w:rsid w:val="006B53DB"/>
    <w:rsid w:val="006B6699"/>
    <w:rsid w:val="006B739F"/>
    <w:rsid w:val="006B7A3F"/>
    <w:rsid w:val="006C0759"/>
    <w:rsid w:val="006C1B45"/>
    <w:rsid w:val="006C3C1E"/>
    <w:rsid w:val="006C65CB"/>
    <w:rsid w:val="006C703A"/>
    <w:rsid w:val="006C7E98"/>
    <w:rsid w:val="006D16CA"/>
    <w:rsid w:val="006D21E6"/>
    <w:rsid w:val="006D3068"/>
    <w:rsid w:val="006D3219"/>
    <w:rsid w:val="006D5884"/>
    <w:rsid w:val="006D6D94"/>
    <w:rsid w:val="006E07D6"/>
    <w:rsid w:val="006E0805"/>
    <w:rsid w:val="006E088A"/>
    <w:rsid w:val="006E0C4E"/>
    <w:rsid w:val="006E0DAA"/>
    <w:rsid w:val="006E3354"/>
    <w:rsid w:val="006E3E89"/>
    <w:rsid w:val="006E7249"/>
    <w:rsid w:val="006E7CCD"/>
    <w:rsid w:val="006F0610"/>
    <w:rsid w:val="006F0A5B"/>
    <w:rsid w:val="006F14EE"/>
    <w:rsid w:val="006F1D57"/>
    <w:rsid w:val="006F32D6"/>
    <w:rsid w:val="006F3FF6"/>
    <w:rsid w:val="006F5B42"/>
    <w:rsid w:val="006F5B9A"/>
    <w:rsid w:val="006F5F8A"/>
    <w:rsid w:val="007014C1"/>
    <w:rsid w:val="00705BED"/>
    <w:rsid w:val="007105F9"/>
    <w:rsid w:val="00711903"/>
    <w:rsid w:val="00713435"/>
    <w:rsid w:val="00715D1C"/>
    <w:rsid w:val="00717852"/>
    <w:rsid w:val="00717D60"/>
    <w:rsid w:val="00720595"/>
    <w:rsid w:val="00720E40"/>
    <w:rsid w:val="00721FEA"/>
    <w:rsid w:val="00722866"/>
    <w:rsid w:val="00723127"/>
    <w:rsid w:val="00724FA8"/>
    <w:rsid w:val="0072507C"/>
    <w:rsid w:val="00726555"/>
    <w:rsid w:val="0072707A"/>
    <w:rsid w:val="007276EB"/>
    <w:rsid w:val="00730CCA"/>
    <w:rsid w:val="00732EDF"/>
    <w:rsid w:val="00736112"/>
    <w:rsid w:val="00736B67"/>
    <w:rsid w:val="00737145"/>
    <w:rsid w:val="0073798F"/>
    <w:rsid w:val="00737E15"/>
    <w:rsid w:val="00740D32"/>
    <w:rsid w:val="007410E4"/>
    <w:rsid w:val="00742223"/>
    <w:rsid w:val="00742A06"/>
    <w:rsid w:val="00745906"/>
    <w:rsid w:val="00746FCB"/>
    <w:rsid w:val="00751BD0"/>
    <w:rsid w:val="00753330"/>
    <w:rsid w:val="007545A1"/>
    <w:rsid w:val="00756590"/>
    <w:rsid w:val="0076399F"/>
    <w:rsid w:val="00763A85"/>
    <w:rsid w:val="00764D16"/>
    <w:rsid w:val="0076688A"/>
    <w:rsid w:val="00766EC9"/>
    <w:rsid w:val="007714F3"/>
    <w:rsid w:val="00771A24"/>
    <w:rsid w:val="00773648"/>
    <w:rsid w:val="00774DB9"/>
    <w:rsid w:val="00776A97"/>
    <w:rsid w:val="007776C8"/>
    <w:rsid w:val="00777850"/>
    <w:rsid w:val="00784867"/>
    <w:rsid w:val="00785449"/>
    <w:rsid w:val="00787F61"/>
    <w:rsid w:val="007904A7"/>
    <w:rsid w:val="00791A23"/>
    <w:rsid w:val="00793264"/>
    <w:rsid w:val="00793FCA"/>
    <w:rsid w:val="00794245"/>
    <w:rsid w:val="007A0B81"/>
    <w:rsid w:val="007A1CD6"/>
    <w:rsid w:val="007A23BA"/>
    <w:rsid w:val="007A2DE6"/>
    <w:rsid w:val="007A333F"/>
    <w:rsid w:val="007A76B9"/>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D94"/>
    <w:rsid w:val="007C5FFB"/>
    <w:rsid w:val="007C6DCE"/>
    <w:rsid w:val="007C7F94"/>
    <w:rsid w:val="007D4704"/>
    <w:rsid w:val="007E0923"/>
    <w:rsid w:val="007E187B"/>
    <w:rsid w:val="007E2738"/>
    <w:rsid w:val="007E2762"/>
    <w:rsid w:val="007E39F7"/>
    <w:rsid w:val="007E3C49"/>
    <w:rsid w:val="007E4F1D"/>
    <w:rsid w:val="007E5BCD"/>
    <w:rsid w:val="007F0B44"/>
    <w:rsid w:val="007F1B28"/>
    <w:rsid w:val="007F4BA5"/>
    <w:rsid w:val="007F521F"/>
    <w:rsid w:val="007F5C5B"/>
    <w:rsid w:val="008028A8"/>
    <w:rsid w:val="00803837"/>
    <w:rsid w:val="00807D31"/>
    <w:rsid w:val="00810C01"/>
    <w:rsid w:val="008115A3"/>
    <w:rsid w:val="008124C4"/>
    <w:rsid w:val="00815B7D"/>
    <w:rsid w:val="00815BB1"/>
    <w:rsid w:val="00816075"/>
    <w:rsid w:val="00816215"/>
    <w:rsid w:val="00816B13"/>
    <w:rsid w:val="00816B87"/>
    <w:rsid w:val="008171B6"/>
    <w:rsid w:val="00821E74"/>
    <w:rsid w:val="0082201C"/>
    <w:rsid w:val="00822A93"/>
    <w:rsid w:val="008233CC"/>
    <w:rsid w:val="0082424C"/>
    <w:rsid w:val="00824562"/>
    <w:rsid w:val="00824AA1"/>
    <w:rsid w:val="00824E28"/>
    <w:rsid w:val="0082771E"/>
    <w:rsid w:val="00830960"/>
    <w:rsid w:val="00833C26"/>
    <w:rsid w:val="00834C06"/>
    <w:rsid w:val="00836110"/>
    <w:rsid w:val="0083794A"/>
    <w:rsid w:val="0084032B"/>
    <w:rsid w:val="00843342"/>
    <w:rsid w:val="00844853"/>
    <w:rsid w:val="008450D6"/>
    <w:rsid w:val="00845374"/>
    <w:rsid w:val="008455BF"/>
    <w:rsid w:val="00845D25"/>
    <w:rsid w:val="008501D6"/>
    <w:rsid w:val="00851C8B"/>
    <w:rsid w:val="00852025"/>
    <w:rsid w:val="00852577"/>
    <w:rsid w:val="0085615F"/>
    <w:rsid w:val="008601DB"/>
    <w:rsid w:val="00861063"/>
    <w:rsid w:val="00861135"/>
    <w:rsid w:val="008619CF"/>
    <w:rsid w:val="00862265"/>
    <w:rsid w:val="0086245A"/>
    <w:rsid w:val="00863F07"/>
    <w:rsid w:val="0086464A"/>
    <w:rsid w:val="00864EC2"/>
    <w:rsid w:val="0087061E"/>
    <w:rsid w:val="00873EA1"/>
    <w:rsid w:val="008742F7"/>
    <w:rsid w:val="0087715D"/>
    <w:rsid w:val="008778CC"/>
    <w:rsid w:val="00877CF9"/>
    <w:rsid w:val="00880ABC"/>
    <w:rsid w:val="00884349"/>
    <w:rsid w:val="0088458E"/>
    <w:rsid w:val="00885C5B"/>
    <w:rsid w:val="00886C11"/>
    <w:rsid w:val="00887BB7"/>
    <w:rsid w:val="00890D17"/>
    <w:rsid w:val="00891C42"/>
    <w:rsid w:val="00891D84"/>
    <w:rsid w:val="00892DA1"/>
    <w:rsid w:val="00894910"/>
    <w:rsid w:val="00894D54"/>
    <w:rsid w:val="00894D87"/>
    <w:rsid w:val="00897512"/>
    <w:rsid w:val="00897E20"/>
    <w:rsid w:val="008A09DC"/>
    <w:rsid w:val="008A3A37"/>
    <w:rsid w:val="008A3DD8"/>
    <w:rsid w:val="008B278F"/>
    <w:rsid w:val="008B347F"/>
    <w:rsid w:val="008B7092"/>
    <w:rsid w:val="008B7631"/>
    <w:rsid w:val="008C18EA"/>
    <w:rsid w:val="008C2A03"/>
    <w:rsid w:val="008D1E3E"/>
    <w:rsid w:val="008D1F5C"/>
    <w:rsid w:val="008D29D7"/>
    <w:rsid w:val="008D308A"/>
    <w:rsid w:val="008D400B"/>
    <w:rsid w:val="008D4CF8"/>
    <w:rsid w:val="008D6E2D"/>
    <w:rsid w:val="008D74CC"/>
    <w:rsid w:val="008D776F"/>
    <w:rsid w:val="008E0BBF"/>
    <w:rsid w:val="008E1C21"/>
    <w:rsid w:val="008E3C70"/>
    <w:rsid w:val="008E5564"/>
    <w:rsid w:val="008E5E7B"/>
    <w:rsid w:val="008F0648"/>
    <w:rsid w:val="008F1F0D"/>
    <w:rsid w:val="008F224D"/>
    <w:rsid w:val="008F468E"/>
    <w:rsid w:val="008F6CB5"/>
    <w:rsid w:val="008F74D3"/>
    <w:rsid w:val="0090029B"/>
    <w:rsid w:val="00901F25"/>
    <w:rsid w:val="00905499"/>
    <w:rsid w:val="00907C2B"/>
    <w:rsid w:val="00910E69"/>
    <w:rsid w:val="00912EB8"/>
    <w:rsid w:val="00913460"/>
    <w:rsid w:val="00913A65"/>
    <w:rsid w:val="009140D6"/>
    <w:rsid w:val="0091465D"/>
    <w:rsid w:val="00916F3E"/>
    <w:rsid w:val="00917AC9"/>
    <w:rsid w:val="00920458"/>
    <w:rsid w:val="009237D1"/>
    <w:rsid w:val="0092566F"/>
    <w:rsid w:val="0092674A"/>
    <w:rsid w:val="00926EBE"/>
    <w:rsid w:val="0093278F"/>
    <w:rsid w:val="009327F7"/>
    <w:rsid w:val="009328E9"/>
    <w:rsid w:val="00935C03"/>
    <w:rsid w:val="00937BE6"/>
    <w:rsid w:val="00940D20"/>
    <w:rsid w:val="00941BDC"/>
    <w:rsid w:val="00941C75"/>
    <w:rsid w:val="009437F3"/>
    <w:rsid w:val="00943924"/>
    <w:rsid w:val="009444B7"/>
    <w:rsid w:val="00944CEB"/>
    <w:rsid w:val="009454B4"/>
    <w:rsid w:val="00947449"/>
    <w:rsid w:val="009500AB"/>
    <w:rsid w:val="009509A8"/>
    <w:rsid w:val="00950EDA"/>
    <w:rsid w:val="009534EA"/>
    <w:rsid w:val="00956565"/>
    <w:rsid w:val="009575AC"/>
    <w:rsid w:val="00957660"/>
    <w:rsid w:val="009608A5"/>
    <w:rsid w:val="00962F92"/>
    <w:rsid w:val="00963E12"/>
    <w:rsid w:val="00964208"/>
    <w:rsid w:val="00965077"/>
    <w:rsid w:val="009705FD"/>
    <w:rsid w:val="00975B80"/>
    <w:rsid w:val="0097712D"/>
    <w:rsid w:val="00980FD2"/>
    <w:rsid w:val="00982B0D"/>
    <w:rsid w:val="0098324C"/>
    <w:rsid w:val="009871F2"/>
    <w:rsid w:val="00990196"/>
    <w:rsid w:val="00991852"/>
    <w:rsid w:val="009926FF"/>
    <w:rsid w:val="009934A5"/>
    <w:rsid w:val="00993C9F"/>
    <w:rsid w:val="009A0046"/>
    <w:rsid w:val="009A1098"/>
    <w:rsid w:val="009A1D36"/>
    <w:rsid w:val="009A29B8"/>
    <w:rsid w:val="009A2C76"/>
    <w:rsid w:val="009A2F6C"/>
    <w:rsid w:val="009A4452"/>
    <w:rsid w:val="009A4EC6"/>
    <w:rsid w:val="009A6E47"/>
    <w:rsid w:val="009A7107"/>
    <w:rsid w:val="009A7C5B"/>
    <w:rsid w:val="009B4802"/>
    <w:rsid w:val="009B6F68"/>
    <w:rsid w:val="009B7399"/>
    <w:rsid w:val="009C0937"/>
    <w:rsid w:val="009C1317"/>
    <w:rsid w:val="009C16E1"/>
    <w:rsid w:val="009C17A8"/>
    <w:rsid w:val="009C1AB4"/>
    <w:rsid w:val="009C222A"/>
    <w:rsid w:val="009C396F"/>
    <w:rsid w:val="009D3C14"/>
    <w:rsid w:val="009D4B82"/>
    <w:rsid w:val="009D5141"/>
    <w:rsid w:val="009D5CA5"/>
    <w:rsid w:val="009D68BA"/>
    <w:rsid w:val="009E01EA"/>
    <w:rsid w:val="009E11B3"/>
    <w:rsid w:val="009E252A"/>
    <w:rsid w:val="009E2ACA"/>
    <w:rsid w:val="009E2C3C"/>
    <w:rsid w:val="009E2DDF"/>
    <w:rsid w:val="009E3725"/>
    <w:rsid w:val="009E40D8"/>
    <w:rsid w:val="009E5E9B"/>
    <w:rsid w:val="009E6F1E"/>
    <w:rsid w:val="009E7375"/>
    <w:rsid w:val="009E7B80"/>
    <w:rsid w:val="009F1BB0"/>
    <w:rsid w:val="009F3878"/>
    <w:rsid w:val="009F4049"/>
    <w:rsid w:val="009F40A9"/>
    <w:rsid w:val="009F5433"/>
    <w:rsid w:val="009F6185"/>
    <w:rsid w:val="00A001CE"/>
    <w:rsid w:val="00A0109E"/>
    <w:rsid w:val="00A06A09"/>
    <w:rsid w:val="00A110B3"/>
    <w:rsid w:val="00A123A6"/>
    <w:rsid w:val="00A13CC5"/>
    <w:rsid w:val="00A21447"/>
    <w:rsid w:val="00A21617"/>
    <w:rsid w:val="00A24A59"/>
    <w:rsid w:val="00A2544D"/>
    <w:rsid w:val="00A26FB7"/>
    <w:rsid w:val="00A31819"/>
    <w:rsid w:val="00A34686"/>
    <w:rsid w:val="00A40F14"/>
    <w:rsid w:val="00A40FEC"/>
    <w:rsid w:val="00A41459"/>
    <w:rsid w:val="00A41FC7"/>
    <w:rsid w:val="00A4272F"/>
    <w:rsid w:val="00A42889"/>
    <w:rsid w:val="00A42ACA"/>
    <w:rsid w:val="00A436DF"/>
    <w:rsid w:val="00A44245"/>
    <w:rsid w:val="00A4444B"/>
    <w:rsid w:val="00A46378"/>
    <w:rsid w:val="00A50663"/>
    <w:rsid w:val="00A50AC2"/>
    <w:rsid w:val="00A50E47"/>
    <w:rsid w:val="00A514AE"/>
    <w:rsid w:val="00A53061"/>
    <w:rsid w:val="00A536D4"/>
    <w:rsid w:val="00A541E4"/>
    <w:rsid w:val="00A54FAC"/>
    <w:rsid w:val="00A6041B"/>
    <w:rsid w:val="00A62F15"/>
    <w:rsid w:val="00A63B72"/>
    <w:rsid w:val="00A64A12"/>
    <w:rsid w:val="00A64FB3"/>
    <w:rsid w:val="00A71DDA"/>
    <w:rsid w:val="00A722DB"/>
    <w:rsid w:val="00A731D8"/>
    <w:rsid w:val="00A731FF"/>
    <w:rsid w:val="00A7452C"/>
    <w:rsid w:val="00A75A2F"/>
    <w:rsid w:val="00A75E13"/>
    <w:rsid w:val="00A76899"/>
    <w:rsid w:val="00A83ED6"/>
    <w:rsid w:val="00A8490F"/>
    <w:rsid w:val="00A863B9"/>
    <w:rsid w:val="00A863EE"/>
    <w:rsid w:val="00A869FE"/>
    <w:rsid w:val="00A8721F"/>
    <w:rsid w:val="00A9231E"/>
    <w:rsid w:val="00A93909"/>
    <w:rsid w:val="00A941DA"/>
    <w:rsid w:val="00A953CC"/>
    <w:rsid w:val="00A95883"/>
    <w:rsid w:val="00AA1837"/>
    <w:rsid w:val="00AA1CC4"/>
    <w:rsid w:val="00AA1F20"/>
    <w:rsid w:val="00AA27CE"/>
    <w:rsid w:val="00AA35BA"/>
    <w:rsid w:val="00AA6E57"/>
    <w:rsid w:val="00AB03DE"/>
    <w:rsid w:val="00AB16DD"/>
    <w:rsid w:val="00AB1EF0"/>
    <w:rsid w:val="00AB5180"/>
    <w:rsid w:val="00AB6119"/>
    <w:rsid w:val="00AB7138"/>
    <w:rsid w:val="00AB7496"/>
    <w:rsid w:val="00AC0693"/>
    <w:rsid w:val="00AC0B87"/>
    <w:rsid w:val="00AC1C95"/>
    <w:rsid w:val="00AC2B3A"/>
    <w:rsid w:val="00AC5F52"/>
    <w:rsid w:val="00AC60EC"/>
    <w:rsid w:val="00AC6ED3"/>
    <w:rsid w:val="00AD0327"/>
    <w:rsid w:val="00AD0CFD"/>
    <w:rsid w:val="00AD0E79"/>
    <w:rsid w:val="00AD3166"/>
    <w:rsid w:val="00AD31C3"/>
    <w:rsid w:val="00AD45D9"/>
    <w:rsid w:val="00AD4A8F"/>
    <w:rsid w:val="00AD4CF8"/>
    <w:rsid w:val="00AE1FA9"/>
    <w:rsid w:val="00AE2596"/>
    <w:rsid w:val="00AE476D"/>
    <w:rsid w:val="00AE498E"/>
    <w:rsid w:val="00AE508A"/>
    <w:rsid w:val="00AF2E9F"/>
    <w:rsid w:val="00AF43EE"/>
    <w:rsid w:val="00B05358"/>
    <w:rsid w:val="00B06284"/>
    <w:rsid w:val="00B074A5"/>
    <w:rsid w:val="00B07872"/>
    <w:rsid w:val="00B10CBD"/>
    <w:rsid w:val="00B1252E"/>
    <w:rsid w:val="00B14665"/>
    <w:rsid w:val="00B16383"/>
    <w:rsid w:val="00B17440"/>
    <w:rsid w:val="00B1769D"/>
    <w:rsid w:val="00B21F8F"/>
    <w:rsid w:val="00B23A32"/>
    <w:rsid w:val="00B23F18"/>
    <w:rsid w:val="00B24392"/>
    <w:rsid w:val="00B25475"/>
    <w:rsid w:val="00B25DD8"/>
    <w:rsid w:val="00B31335"/>
    <w:rsid w:val="00B35162"/>
    <w:rsid w:val="00B37297"/>
    <w:rsid w:val="00B378F6"/>
    <w:rsid w:val="00B37A3E"/>
    <w:rsid w:val="00B40063"/>
    <w:rsid w:val="00B40418"/>
    <w:rsid w:val="00B42932"/>
    <w:rsid w:val="00B42EA5"/>
    <w:rsid w:val="00B43939"/>
    <w:rsid w:val="00B445F8"/>
    <w:rsid w:val="00B44723"/>
    <w:rsid w:val="00B47135"/>
    <w:rsid w:val="00B47D60"/>
    <w:rsid w:val="00B50D64"/>
    <w:rsid w:val="00B5122B"/>
    <w:rsid w:val="00B5262B"/>
    <w:rsid w:val="00B54E7E"/>
    <w:rsid w:val="00B561FC"/>
    <w:rsid w:val="00B567BE"/>
    <w:rsid w:val="00B5685E"/>
    <w:rsid w:val="00B57CCB"/>
    <w:rsid w:val="00B60847"/>
    <w:rsid w:val="00B60A99"/>
    <w:rsid w:val="00B6117E"/>
    <w:rsid w:val="00B64A7B"/>
    <w:rsid w:val="00B64E6F"/>
    <w:rsid w:val="00B66201"/>
    <w:rsid w:val="00B67377"/>
    <w:rsid w:val="00B704EE"/>
    <w:rsid w:val="00B7160B"/>
    <w:rsid w:val="00B73282"/>
    <w:rsid w:val="00B77C90"/>
    <w:rsid w:val="00B80637"/>
    <w:rsid w:val="00B80964"/>
    <w:rsid w:val="00B80AFD"/>
    <w:rsid w:val="00B83CC0"/>
    <w:rsid w:val="00B84166"/>
    <w:rsid w:val="00B85763"/>
    <w:rsid w:val="00B870A2"/>
    <w:rsid w:val="00B90B50"/>
    <w:rsid w:val="00B910F5"/>
    <w:rsid w:val="00B91F62"/>
    <w:rsid w:val="00B9409A"/>
    <w:rsid w:val="00B948BC"/>
    <w:rsid w:val="00B94FAE"/>
    <w:rsid w:val="00B960F5"/>
    <w:rsid w:val="00B9659D"/>
    <w:rsid w:val="00B978A5"/>
    <w:rsid w:val="00BA1DA5"/>
    <w:rsid w:val="00BA248E"/>
    <w:rsid w:val="00BA2C30"/>
    <w:rsid w:val="00BA4099"/>
    <w:rsid w:val="00BA5BAA"/>
    <w:rsid w:val="00BA6613"/>
    <w:rsid w:val="00BA6783"/>
    <w:rsid w:val="00BA7A26"/>
    <w:rsid w:val="00BB4B94"/>
    <w:rsid w:val="00BB4C60"/>
    <w:rsid w:val="00BB60A8"/>
    <w:rsid w:val="00BC0526"/>
    <w:rsid w:val="00BC0DB3"/>
    <w:rsid w:val="00BC273D"/>
    <w:rsid w:val="00BC282C"/>
    <w:rsid w:val="00BC6888"/>
    <w:rsid w:val="00BD34C7"/>
    <w:rsid w:val="00BD7172"/>
    <w:rsid w:val="00BE0481"/>
    <w:rsid w:val="00BE0BF7"/>
    <w:rsid w:val="00BE2415"/>
    <w:rsid w:val="00BE335B"/>
    <w:rsid w:val="00BE3B6D"/>
    <w:rsid w:val="00BE3BD7"/>
    <w:rsid w:val="00BE4315"/>
    <w:rsid w:val="00BE43B7"/>
    <w:rsid w:val="00BE5074"/>
    <w:rsid w:val="00BF0BE1"/>
    <w:rsid w:val="00BF0EBE"/>
    <w:rsid w:val="00BF1A2E"/>
    <w:rsid w:val="00BF2BCF"/>
    <w:rsid w:val="00BF4F2C"/>
    <w:rsid w:val="00C00C17"/>
    <w:rsid w:val="00C015CC"/>
    <w:rsid w:val="00C01B26"/>
    <w:rsid w:val="00C01FF2"/>
    <w:rsid w:val="00C03409"/>
    <w:rsid w:val="00C07A22"/>
    <w:rsid w:val="00C12010"/>
    <w:rsid w:val="00C12560"/>
    <w:rsid w:val="00C14A31"/>
    <w:rsid w:val="00C163AA"/>
    <w:rsid w:val="00C1774B"/>
    <w:rsid w:val="00C211A6"/>
    <w:rsid w:val="00C224CD"/>
    <w:rsid w:val="00C26544"/>
    <w:rsid w:val="00C30728"/>
    <w:rsid w:val="00C31518"/>
    <w:rsid w:val="00C3405C"/>
    <w:rsid w:val="00C35860"/>
    <w:rsid w:val="00C36753"/>
    <w:rsid w:val="00C37800"/>
    <w:rsid w:val="00C37C7E"/>
    <w:rsid w:val="00C37FFD"/>
    <w:rsid w:val="00C42335"/>
    <w:rsid w:val="00C44FCF"/>
    <w:rsid w:val="00C460FA"/>
    <w:rsid w:val="00C4692B"/>
    <w:rsid w:val="00C47374"/>
    <w:rsid w:val="00C514E5"/>
    <w:rsid w:val="00C53255"/>
    <w:rsid w:val="00C53321"/>
    <w:rsid w:val="00C55CFA"/>
    <w:rsid w:val="00C57102"/>
    <w:rsid w:val="00C62031"/>
    <w:rsid w:val="00C63334"/>
    <w:rsid w:val="00C66CF7"/>
    <w:rsid w:val="00C67B6B"/>
    <w:rsid w:val="00C724F6"/>
    <w:rsid w:val="00C736FE"/>
    <w:rsid w:val="00C74C41"/>
    <w:rsid w:val="00C7634C"/>
    <w:rsid w:val="00C7684C"/>
    <w:rsid w:val="00C77F50"/>
    <w:rsid w:val="00C810F6"/>
    <w:rsid w:val="00C811DF"/>
    <w:rsid w:val="00C85806"/>
    <w:rsid w:val="00C86CED"/>
    <w:rsid w:val="00C87E18"/>
    <w:rsid w:val="00C9204D"/>
    <w:rsid w:val="00C93B00"/>
    <w:rsid w:val="00C95B49"/>
    <w:rsid w:val="00C967AE"/>
    <w:rsid w:val="00CA009F"/>
    <w:rsid w:val="00CA11AA"/>
    <w:rsid w:val="00CA3C18"/>
    <w:rsid w:val="00CA513C"/>
    <w:rsid w:val="00CA76B9"/>
    <w:rsid w:val="00CA78D9"/>
    <w:rsid w:val="00CB248E"/>
    <w:rsid w:val="00CB2532"/>
    <w:rsid w:val="00CB4E72"/>
    <w:rsid w:val="00CB649D"/>
    <w:rsid w:val="00CB66BA"/>
    <w:rsid w:val="00CB6CD4"/>
    <w:rsid w:val="00CB7515"/>
    <w:rsid w:val="00CC0123"/>
    <w:rsid w:val="00CC0827"/>
    <w:rsid w:val="00CC1CEC"/>
    <w:rsid w:val="00CC1F64"/>
    <w:rsid w:val="00CC55EB"/>
    <w:rsid w:val="00CC67F0"/>
    <w:rsid w:val="00CC719B"/>
    <w:rsid w:val="00CC7377"/>
    <w:rsid w:val="00CC7526"/>
    <w:rsid w:val="00CD091B"/>
    <w:rsid w:val="00CD0B57"/>
    <w:rsid w:val="00CD0BF2"/>
    <w:rsid w:val="00CD0C7B"/>
    <w:rsid w:val="00CD3147"/>
    <w:rsid w:val="00CD4AF8"/>
    <w:rsid w:val="00CD5D16"/>
    <w:rsid w:val="00CD7321"/>
    <w:rsid w:val="00CD7FCF"/>
    <w:rsid w:val="00CE0868"/>
    <w:rsid w:val="00CE1B43"/>
    <w:rsid w:val="00CE654F"/>
    <w:rsid w:val="00CF7D72"/>
    <w:rsid w:val="00D00161"/>
    <w:rsid w:val="00D0284E"/>
    <w:rsid w:val="00D04298"/>
    <w:rsid w:val="00D05E2A"/>
    <w:rsid w:val="00D06364"/>
    <w:rsid w:val="00D066B4"/>
    <w:rsid w:val="00D06E7E"/>
    <w:rsid w:val="00D12347"/>
    <w:rsid w:val="00D12C86"/>
    <w:rsid w:val="00D14193"/>
    <w:rsid w:val="00D155FA"/>
    <w:rsid w:val="00D16640"/>
    <w:rsid w:val="00D168BB"/>
    <w:rsid w:val="00D16EBF"/>
    <w:rsid w:val="00D17077"/>
    <w:rsid w:val="00D21033"/>
    <w:rsid w:val="00D223CC"/>
    <w:rsid w:val="00D23752"/>
    <w:rsid w:val="00D25C7C"/>
    <w:rsid w:val="00D27589"/>
    <w:rsid w:val="00D337BE"/>
    <w:rsid w:val="00D33E9C"/>
    <w:rsid w:val="00D34C2B"/>
    <w:rsid w:val="00D355B7"/>
    <w:rsid w:val="00D37901"/>
    <w:rsid w:val="00D37FFC"/>
    <w:rsid w:val="00D43753"/>
    <w:rsid w:val="00D45B48"/>
    <w:rsid w:val="00D46902"/>
    <w:rsid w:val="00D47B8D"/>
    <w:rsid w:val="00D51DDC"/>
    <w:rsid w:val="00D54094"/>
    <w:rsid w:val="00D543F8"/>
    <w:rsid w:val="00D55E8A"/>
    <w:rsid w:val="00D577DA"/>
    <w:rsid w:val="00D5788B"/>
    <w:rsid w:val="00D6075C"/>
    <w:rsid w:val="00D60DFD"/>
    <w:rsid w:val="00D618F5"/>
    <w:rsid w:val="00D6298F"/>
    <w:rsid w:val="00D62F5E"/>
    <w:rsid w:val="00D65709"/>
    <w:rsid w:val="00D70CA7"/>
    <w:rsid w:val="00D71F39"/>
    <w:rsid w:val="00D739A4"/>
    <w:rsid w:val="00D750C4"/>
    <w:rsid w:val="00D76544"/>
    <w:rsid w:val="00D80355"/>
    <w:rsid w:val="00D807A0"/>
    <w:rsid w:val="00D81BE6"/>
    <w:rsid w:val="00D83D03"/>
    <w:rsid w:val="00D87374"/>
    <w:rsid w:val="00D87C77"/>
    <w:rsid w:val="00D90C4A"/>
    <w:rsid w:val="00D93509"/>
    <w:rsid w:val="00D96AF6"/>
    <w:rsid w:val="00D96EDD"/>
    <w:rsid w:val="00D972F3"/>
    <w:rsid w:val="00D972FD"/>
    <w:rsid w:val="00D9745B"/>
    <w:rsid w:val="00D975CD"/>
    <w:rsid w:val="00D977D9"/>
    <w:rsid w:val="00DA0C00"/>
    <w:rsid w:val="00DA1E12"/>
    <w:rsid w:val="00DA278F"/>
    <w:rsid w:val="00DA34F5"/>
    <w:rsid w:val="00DA78F1"/>
    <w:rsid w:val="00DA7C67"/>
    <w:rsid w:val="00DB0CEB"/>
    <w:rsid w:val="00DB14C8"/>
    <w:rsid w:val="00DB24B5"/>
    <w:rsid w:val="00DB2B44"/>
    <w:rsid w:val="00DB2FB7"/>
    <w:rsid w:val="00DB3428"/>
    <w:rsid w:val="00DB4E3D"/>
    <w:rsid w:val="00DB56B6"/>
    <w:rsid w:val="00DB7DE2"/>
    <w:rsid w:val="00DC08C3"/>
    <w:rsid w:val="00DC3CAA"/>
    <w:rsid w:val="00DC3DF9"/>
    <w:rsid w:val="00DC72F7"/>
    <w:rsid w:val="00DD0B26"/>
    <w:rsid w:val="00DD37BF"/>
    <w:rsid w:val="00DD7753"/>
    <w:rsid w:val="00DD7EE8"/>
    <w:rsid w:val="00DE5E2F"/>
    <w:rsid w:val="00DE6632"/>
    <w:rsid w:val="00DE706B"/>
    <w:rsid w:val="00DE70D8"/>
    <w:rsid w:val="00DF024A"/>
    <w:rsid w:val="00DF0CB0"/>
    <w:rsid w:val="00DF134F"/>
    <w:rsid w:val="00DF14FB"/>
    <w:rsid w:val="00DF6C03"/>
    <w:rsid w:val="00E01034"/>
    <w:rsid w:val="00E044A4"/>
    <w:rsid w:val="00E05375"/>
    <w:rsid w:val="00E073A0"/>
    <w:rsid w:val="00E07BBF"/>
    <w:rsid w:val="00E07BC4"/>
    <w:rsid w:val="00E104C7"/>
    <w:rsid w:val="00E117B4"/>
    <w:rsid w:val="00E11A4E"/>
    <w:rsid w:val="00E12F36"/>
    <w:rsid w:val="00E213D8"/>
    <w:rsid w:val="00E21B0D"/>
    <w:rsid w:val="00E2378F"/>
    <w:rsid w:val="00E255B9"/>
    <w:rsid w:val="00E25644"/>
    <w:rsid w:val="00E258E4"/>
    <w:rsid w:val="00E306EE"/>
    <w:rsid w:val="00E33201"/>
    <w:rsid w:val="00E35A22"/>
    <w:rsid w:val="00E35E5A"/>
    <w:rsid w:val="00E36391"/>
    <w:rsid w:val="00E36A00"/>
    <w:rsid w:val="00E41727"/>
    <w:rsid w:val="00E41D41"/>
    <w:rsid w:val="00E4388D"/>
    <w:rsid w:val="00E44102"/>
    <w:rsid w:val="00E44A7C"/>
    <w:rsid w:val="00E450E8"/>
    <w:rsid w:val="00E4564D"/>
    <w:rsid w:val="00E4590A"/>
    <w:rsid w:val="00E468CD"/>
    <w:rsid w:val="00E472F3"/>
    <w:rsid w:val="00E47520"/>
    <w:rsid w:val="00E47942"/>
    <w:rsid w:val="00E47A7B"/>
    <w:rsid w:val="00E5200F"/>
    <w:rsid w:val="00E57084"/>
    <w:rsid w:val="00E60507"/>
    <w:rsid w:val="00E63A47"/>
    <w:rsid w:val="00E66A4E"/>
    <w:rsid w:val="00E6712E"/>
    <w:rsid w:val="00E70510"/>
    <w:rsid w:val="00E737B1"/>
    <w:rsid w:val="00E776A2"/>
    <w:rsid w:val="00E809C3"/>
    <w:rsid w:val="00E80DD4"/>
    <w:rsid w:val="00E80EA3"/>
    <w:rsid w:val="00E82968"/>
    <w:rsid w:val="00E82C9A"/>
    <w:rsid w:val="00E8359B"/>
    <w:rsid w:val="00E83734"/>
    <w:rsid w:val="00E83C0A"/>
    <w:rsid w:val="00E86558"/>
    <w:rsid w:val="00E87189"/>
    <w:rsid w:val="00E87674"/>
    <w:rsid w:val="00E91237"/>
    <w:rsid w:val="00E96182"/>
    <w:rsid w:val="00E968AF"/>
    <w:rsid w:val="00EA042C"/>
    <w:rsid w:val="00EA08A1"/>
    <w:rsid w:val="00EA0B0C"/>
    <w:rsid w:val="00EA1C68"/>
    <w:rsid w:val="00EA2FE0"/>
    <w:rsid w:val="00EA38DA"/>
    <w:rsid w:val="00EA602E"/>
    <w:rsid w:val="00EA6C5E"/>
    <w:rsid w:val="00EA7CED"/>
    <w:rsid w:val="00EB2012"/>
    <w:rsid w:val="00EB2273"/>
    <w:rsid w:val="00EB39A5"/>
    <w:rsid w:val="00EB5E0C"/>
    <w:rsid w:val="00EB61CF"/>
    <w:rsid w:val="00EB7A0E"/>
    <w:rsid w:val="00EC0399"/>
    <w:rsid w:val="00EC094F"/>
    <w:rsid w:val="00EC27C3"/>
    <w:rsid w:val="00EC58AB"/>
    <w:rsid w:val="00EC6645"/>
    <w:rsid w:val="00EC68EF"/>
    <w:rsid w:val="00EC7227"/>
    <w:rsid w:val="00EC7630"/>
    <w:rsid w:val="00EC7827"/>
    <w:rsid w:val="00EC788F"/>
    <w:rsid w:val="00EC7907"/>
    <w:rsid w:val="00EC7ED8"/>
    <w:rsid w:val="00ED039D"/>
    <w:rsid w:val="00ED1386"/>
    <w:rsid w:val="00ED392B"/>
    <w:rsid w:val="00ED3A2A"/>
    <w:rsid w:val="00ED5BA2"/>
    <w:rsid w:val="00ED5F4F"/>
    <w:rsid w:val="00ED69F8"/>
    <w:rsid w:val="00ED6B94"/>
    <w:rsid w:val="00ED7F56"/>
    <w:rsid w:val="00EE1330"/>
    <w:rsid w:val="00EE14BC"/>
    <w:rsid w:val="00EE24C5"/>
    <w:rsid w:val="00EE2814"/>
    <w:rsid w:val="00EE3833"/>
    <w:rsid w:val="00EE42D0"/>
    <w:rsid w:val="00EE609F"/>
    <w:rsid w:val="00EE6DD3"/>
    <w:rsid w:val="00EE6E25"/>
    <w:rsid w:val="00EE70C2"/>
    <w:rsid w:val="00EE76B6"/>
    <w:rsid w:val="00EE78A5"/>
    <w:rsid w:val="00EE7E37"/>
    <w:rsid w:val="00EF106E"/>
    <w:rsid w:val="00EF113F"/>
    <w:rsid w:val="00EF38FE"/>
    <w:rsid w:val="00EF44CF"/>
    <w:rsid w:val="00EF4EC4"/>
    <w:rsid w:val="00EF5A61"/>
    <w:rsid w:val="00EF62B2"/>
    <w:rsid w:val="00EF653D"/>
    <w:rsid w:val="00F0031B"/>
    <w:rsid w:val="00F0197A"/>
    <w:rsid w:val="00F0388D"/>
    <w:rsid w:val="00F0731E"/>
    <w:rsid w:val="00F079E5"/>
    <w:rsid w:val="00F102E4"/>
    <w:rsid w:val="00F1041B"/>
    <w:rsid w:val="00F11D99"/>
    <w:rsid w:val="00F12029"/>
    <w:rsid w:val="00F1414E"/>
    <w:rsid w:val="00F155C2"/>
    <w:rsid w:val="00F15B28"/>
    <w:rsid w:val="00F200D4"/>
    <w:rsid w:val="00F208E9"/>
    <w:rsid w:val="00F21350"/>
    <w:rsid w:val="00F22F57"/>
    <w:rsid w:val="00F2464A"/>
    <w:rsid w:val="00F304AC"/>
    <w:rsid w:val="00F3723C"/>
    <w:rsid w:val="00F40088"/>
    <w:rsid w:val="00F41BCB"/>
    <w:rsid w:val="00F43265"/>
    <w:rsid w:val="00F45D47"/>
    <w:rsid w:val="00F46526"/>
    <w:rsid w:val="00F47380"/>
    <w:rsid w:val="00F52841"/>
    <w:rsid w:val="00F56500"/>
    <w:rsid w:val="00F567BE"/>
    <w:rsid w:val="00F56A98"/>
    <w:rsid w:val="00F60622"/>
    <w:rsid w:val="00F61146"/>
    <w:rsid w:val="00F62C9B"/>
    <w:rsid w:val="00F632AC"/>
    <w:rsid w:val="00F63F23"/>
    <w:rsid w:val="00F6538B"/>
    <w:rsid w:val="00F6539B"/>
    <w:rsid w:val="00F66EB7"/>
    <w:rsid w:val="00F672F0"/>
    <w:rsid w:val="00F678C9"/>
    <w:rsid w:val="00F700E9"/>
    <w:rsid w:val="00F712F2"/>
    <w:rsid w:val="00F72A3A"/>
    <w:rsid w:val="00F8014C"/>
    <w:rsid w:val="00F801FD"/>
    <w:rsid w:val="00F80370"/>
    <w:rsid w:val="00F82634"/>
    <w:rsid w:val="00F835E7"/>
    <w:rsid w:val="00F8369B"/>
    <w:rsid w:val="00F83DDB"/>
    <w:rsid w:val="00F87424"/>
    <w:rsid w:val="00F87D52"/>
    <w:rsid w:val="00F9114B"/>
    <w:rsid w:val="00F9203F"/>
    <w:rsid w:val="00F92181"/>
    <w:rsid w:val="00F926D3"/>
    <w:rsid w:val="00F93760"/>
    <w:rsid w:val="00F9704B"/>
    <w:rsid w:val="00F975D2"/>
    <w:rsid w:val="00F97B8A"/>
    <w:rsid w:val="00FA49F1"/>
    <w:rsid w:val="00FA67DF"/>
    <w:rsid w:val="00FA6872"/>
    <w:rsid w:val="00FA7241"/>
    <w:rsid w:val="00FA7EA6"/>
    <w:rsid w:val="00FA7F6F"/>
    <w:rsid w:val="00FB7C0A"/>
    <w:rsid w:val="00FC06E4"/>
    <w:rsid w:val="00FC12CF"/>
    <w:rsid w:val="00FC1B02"/>
    <w:rsid w:val="00FC1D41"/>
    <w:rsid w:val="00FC2AC8"/>
    <w:rsid w:val="00FC330C"/>
    <w:rsid w:val="00FC5E79"/>
    <w:rsid w:val="00FC69AA"/>
    <w:rsid w:val="00FC703B"/>
    <w:rsid w:val="00FD1F6A"/>
    <w:rsid w:val="00FD3939"/>
    <w:rsid w:val="00FD495D"/>
    <w:rsid w:val="00FD5190"/>
    <w:rsid w:val="00FD5F2A"/>
    <w:rsid w:val="00FD6683"/>
    <w:rsid w:val="00FD68A6"/>
    <w:rsid w:val="00FD7F3A"/>
    <w:rsid w:val="00FE14F6"/>
    <w:rsid w:val="00FE1B3A"/>
    <w:rsid w:val="00FE4F2E"/>
    <w:rsid w:val="00FE593A"/>
    <w:rsid w:val="00FE5BFE"/>
    <w:rsid w:val="00FE65A5"/>
    <w:rsid w:val="00FE7FD0"/>
    <w:rsid w:val="00FF04FC"/>
    <w:rsid w:val="00FF075E"/>
    <w:rsid w:val="00FF0911"/>
    <w:rsid w:val="00FF0A89"/>
    <w:rsid w:val="00FF112B"/>
    <w:rsid w:val="00FF1138"/>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9052"/>
  <w15:docId w15:val="{6773E4D7-77F5-4809-9983-6A8CCD36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 w:type="paragraph" w:styleId="af0">
    <w:name w:val="No Spacing"/>
    <w:uiPriority w:val="1"/>
    <w:qFormat/>
    <w:rsid w:val="001032D0"/>
    <w:pPr>
      <w:spacing w:after="0" w:line="240" w:lineRule="auto"/>
    </w:pPr>
  </w:style>
  <w:style w:type="paragraph" w:customStyle="1" w:styleId="af1">
    <w:basedOn w:val="a"/>
    <w:next w:val="a3"/>
    <w:uiPriority w:val="99"/>
    <w:unhideWhenUsed/>
    <w:rsid w:val="004D7F5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752A-AF84-4E4C-A486-8EB02209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5590</TotalTime>
  <Pages>40</Pages>
  <Words>15100</Words>
  <Characters>86075</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294</cp:revision>
  <cp:lastPrinted>2024-11-27T07:20:00Z</cp:lastPrinted>
  <dcterms:created xsi:type="dcterms:W3CDTF">2020-12-16T13:06:00Z</dcterms:created>
  <dcterms:modified xsi:type="dcterms:W3CDTF">2025-12-01T14:24:00Z</dcterms:modified>
</cp:coreProperties>
</file>